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32555" w14:textId="77777777" w:rsidR="005517A8" w:rsidRDefault="004527C2" w:rsidP="004527C2">
      <w:pPr>
        <w:pStyle w:val="Overskrift1"/>
        <w:jc w:val="center"/>
      </w:pPr>
      <w:r>
        <w:t xml:space="preserve">Til læreren: </w:t>
      </w:r>
      <w:r w:rsidR="00ED1A7C">
        <w:t>Cirkulær kemi</w:t>
      </w:r>
    </w:p>
    <w:p w14:paraId="306C14C2" w14:textId="77777777" w:rsidR="003A7DEF" w:rsidRDefault="007E7B7E" w:rsidP="003A7DEF">
      <w:r>
        <w:t xml:space="preserve">Cirkulær kemi </w:t>
      </w:r>
      <w:r w:rsidR="003A7DEF">
        <w:t>er et fælles introduktionsafsnit til de to temaer:</w:t>
      </w:r>
    </w:p>
    <w:p w14:paraId="3D651903" w14:textId="77777777" w:rsidR="003A7DEF" w:rsidRDefault="007E7B7E" w:rsidP="003A7DEF">
      <w:pPr>
        <w:pStyle w:val="Listeafsnit"/>
        <w:numPr>
          <w:ilvl w:val="0"/>
          <w:numId w:val="4"/>
        </w:numPr>
      </w:pPr>
      <w:r>
        <w:t>CO</w:t>
      </w:r>
      <w:r w:rsidRPr="007E7B7E">
        <w:rPr>
          <w:vertAlign w:val="subscript"/>
        </w:rPr>
        <w:t>2</w:t>
      </w:r>
      <w:r>
        <w:t xml:space="preserve"> – fra klimasynder til byggesten </w:t>
      </w:r>
      <w:r w:rsidR="003A7DEF">
        <w:t>(se særskilt dokument</w:t>
      </w:r>
      <w:r w:rsidR="000E19FB">
        <w:t>)</w:t>
      </w:r>
    </w:p>
    <w:p w14:paraId="6A7D6D51" w14:textId="77777777" w:rsidR="003A7DEF" w:rsidRPr="003A7DEF" w:rsidRDefault="003A7DEF" w:rsidP="003A7DEF">
      <w:pPr>
        <w:pStyle w:val="Listeafsnit"/>
        <w:numPr>
          <w:ilvl w:val="0"/>
          <w:numId w:val="4"/>
        </w:numPr>
      </w:pPr>
      <w:r>
        <w:t>P</w:t>
      </w:r>
      <w:r w:rsidR="007E7B7E">
        <w:t xml:space="preserve">lastik i kredsløb </w:t>
      </w:r>
      <w:r>
        <w:t xml:space="preserve">(se særskilt </w:t>
      </w:r>
      <w:r w:rsidR="000E19FB">
        <w:t>dokument</w:t>
      </w:r>
      <w:r>
        <w:t>)</w:t>
      </w:r>
    </w:p>
    <w:p w14:paraId="68D7A579" w14:textId="77777777" w:rsidR="00DB034F" w:rsidRDefault="002C0591" w:rsidP="000E19FB">
      <w:r>
        <w:t xml:space="preserve">Teksten tager afsæt </w:t>
      </w:r>
      <w:r w:rsidR="007E7B7E">
        <w:t>i</w:t>
      </w:r>
      <w:r w:rsidR="00364C24">
        <w:t>,</w:t>
      </w:r>
      <w:r w:rsidR="007E7B7E">
        <w:t xml:space="preserve"> hvordan stoffer dannes ud fra andre stoffer, fx spildprodukter. </w:t>
      </w:r>
    </w:p>
    <w:p w14:paraId="33F4061F" w14:textId="77777777" w:rsidR="007E7B7E" w:rsidRDefault="007E7B7E" w:rsidP="007E7B7E">
      <w:pPr>
        <w:pStyle w:val="Overskrift2"/>
      </w:pPr>
      <w:r>
        <w:t>Niveau</w:t>
      </w:r>
    </w:p>
    <w:p w14:paraId="339BB412" w14:textId="77777777" w:rsidR="009769D2" w:rsidRDefault="007E7B7E" w:rsidP="009769D2">
      <w:r>
        <w:t>Temaet er til kemi C</w:t>
      </w:r>
      <w:r w:rsidR="00317CCD">
        <w:t xml:space="preserve">. </w:t>
      </w:r>
      <w:r>
        <w:t>Cirkulær kemi kan formentlig anvendes på alle niveauer i gymnasiet</w:t>
      </w:r>
      <w:r w:rsidR="00317CCD">
        <w:t xml:space="preserve"> og </w:t>
      </w:r>
      <w:r w:rsidR="009769D2">
        <w:t xml:space="preserve">kan evt. også benyttes </w:t>
      </w:r>
      <w:r w:rsidR="00317CCD">
        <w:t xml:space="preserve">i nv eller i </w:t>
      </w:r>
      <w:r w:rsidR="009769D2">
        <w:t>samarbejde med andre fag</w:t>
      </w:r>
      <w:r w:rsidR="00317CCD">
        <w:t xml:space="preserve"> </w:t>
      </w:r>
      <w:r w:rsidR="00CF19EB">
        <w:t xml:space="preserve">som </w:t>
      </w:r>
      <w:r w:rsidR="00317CCD">
        <w:t>fx fysik, samfundsfag, eller naturgeografi.</w:t>
      </w:r>
    </w:p>
    <w:p w14:paraId="7757E416" w14:textId="77777777" w:rsidR="002C0591" w:rsidRPr="002C0591" w:rsidRDefault="002C0591" w:rsidP="007E7B7E">
      <w:pPr>
        <w:pStyle w:val="Overskrift2"/>
      </w:pPr>
      <w:r w:rsidRPr="002C0591">
        <w:t>Opgave</w:t>
      </w:r>
      <w:r w:rsidR="007E7B7E">
        <w:t>r</w:t>
      </w:r>
    </w:p>
    <w:p w14:paraId="01D62020" w14:textId="77777777" w:rsidR="0037180B" w:rsidRDefault="007E7B7E">
      <w:r>
        <w:t>Der er 2 opgaver knyttet til materialet.</w:t>
      </w:r>
    </w:p>
    <w:p w14:paraId="0E9B101E" w14:textId="77777777" w:rsidR="007E7B7E" w:rsidRDefault="007E7B7E" w:rsidP="00D129FB">
      <w:pPr>
        <w:pStyle w:val="Overskrift2"/>
      </w:pPr>
      <w:bookmarkStart w:id="0" w:name="_Toc202354550"/>
      <w:r w:rsidRPr="00251718">
        <w:t>Kernestof</w:t>
      </w:r>
      <w:bookmarkEnd w:id="0"/>
      <w:r>
        <w:tab/>
      </w:r>
    </w:p>
    <w:p w14:paraId="6DC613FB" w14:textId="77777777" w:rsidR="00D129FB" w:rsidRPr="0078012C" w:rsidRDefault="007E7B7E" w:rsidP="007E7B7E">
      <w:pPr>
        <w:rPr>
          <w:rFonts w:ascii="Calibri" w:eastAsia="Times New Roman" w:hAnsi="Calibri" w:cs="Calibri"/>
          <w:i/>
          <w:color w:val="000000"/>
          <w:lang w:eastAsia="da-DK"/>
        </w:rPr>
      </w:pPr>
      <w:r>
        <w:t>Nedenfor er nævnt det kernestof</w:t>
      </w:r>
      <w:r w:rsidR="00D129FB">
        <w:t xml:space="preserve"> til kemi C</w:t>
      </w:r>
      <w:r>
        <w:t xml:space="preserve">, der behandles i temaet. </w:t>
      </w:r>
    </w:p>
    <w:p w14:paraId="62F98728" w14:textId="77777777" w:rsidR="00D129FB" w:rsidRDefault="00D129FB" w:rsidP="00D129FB">
      <w:pPr>
        <w:pStyle w:val="Listeafsnit"/>
        <w:numPr>
          <w:ilvl w:val="0"/>
          <w:numId w:val="6"/>
        </w:numPr>
      </w:pPr>
      <w:r>
        <w:t>Simple organiske og uorganiske molekylers opbygning, egenskaber og anvendelse</w:t>
      </w:r>
    </w:p>
    <w:p w14:paraId="19C2F6DB" w14:textId="77777777" w:rsidR="009769D2" w:rsidRDefault="00D129FB" w:rsidP="0056605F">
      <w:pPr>
        <w:pStyle w:val="Listeafsnit"/>
        <w:numPr>
          <w:ilvl w:val="0"/>
          <w:numId w:val="6"/>
        </w:numPr>
      </w:pPr>
      <w:r>
        <w:t xml:space="preserve">Simple kvalitative </w:t>
      </w:r>
      <w:r w:rsidR="009769D2">
        <w:t xml:space="preserve">og kvantitative </w:t>
      </w:r>
      <w:r>
        <w:t>eksperimentelle metoder</w:t>
      </w:r>
      <w:r w:rsidR="009769D2">
        <w:t xml:space="preserve"> </w:t>
      </w:r>
    </w:p>
    <w:p w14:paraId="6784E38F" w14:textId="77777777" w:rsidR="00D129FB" w:rsidRDefault="00D129FB" w:rsidP="009769D2">
      <w:r>
        <w:t>Ud over kernestof tager Cirkulær kemi også afsæt i en række forskellige faglige mål.</w:t>
      </w:r>
    </w:p>
    <w:p w14:paraId="6CCB13AC" w14:textId="624FE0CD" w:rsidR="00DF1BC9" w:rsidRDefault="00DF1BC9" w:rsidP="007E7B7E">
      <w:pPr>
        <w:pStyle w:val="Overskrift2"/>
      </w:pPr>
      <w:r>
        <w:t>Forskningsfortælling</w:t>
      </w:r>
    </w:p>
    <w:p w14:paraId="2D6FF383" w14:textId="3AFB951E" w:rsidR="00DF1BC9" w:rsidRPr="00DF1BC9" w:rsidRDefault="00DF1BC9" w:rsidP="00DF1BC9">
      <w:r>
        <w:t xml:space="preserve">Forskningsfortælling med </w:t>
      </w:r>
      <w:r w:rsidR="00A1415B">
        <w:t>p</w:t>
      </w:r>
      <w:r>
        <w:t xml:space="preserve">rofessor i organisk kemi </w:t>
      </w:r>
      <w:r w:rsidR="00A1415B">
        <w:t xml:space="preserve">ved Kemisk Institut, Københavns Universitet </w:t>
      </w:r>
      <w:r>
        <w:t>Mikael Bols</w:t>
      </w:r>
      <w:r w:rsidR="00A1415B">
        <w:t>.</w:t>
      </w:r>
    </w:p>
    <w:p w14:paraId="701AC109" w14:textId="3F4FA072" w:rsidR="007E7B7E" w:rsidRDefault="007E7B7E" w:rsidP="007E7B7E">
      <w:pPr>
        <w:pStyle w:val="Overskrift2"/>
      </w:pPr>
      <w:r>
        <w:t>Forsøg</w:t>
      </w:r>
    </w:p>
    <w:p w14:paraId="4D6C592D" w14:textId="189CB0F3" w:rsidR="00754C02" w:rsidRDefault="009769D2" w:rsidP="00D129FB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É</w:t>
      </w:r>
      <w:r w:rsidR="007E7B7E" w:rsidRPr="007E7B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 forsøg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er til</w:t>
      </w:r>
      <w:r w:rsidR="007E7B7E" w:rsidRPr="007E7B7E">
        <w:rPr>
          <w:rFonts w:asciiTheme="minorHAnsi" w:eastAsiaTheme="minorHAnsi" w:hAnsiTheme="minorHAnsi" w:cstheme="minorBidi"/>
          <w:color w:val="auto"/>
          <w:sz w:val="22"/>
          <w:szCs w:val="22"/>
        </w:rPr>
        <w:t>knyttet</w:t>
      </w:r>
      <w:r w:rsidR="00D129FB"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  <w:r w:rsidR="007E7B7E" w:rsidRPr="007E7B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D129FB">
        <w:rPr>
          <w:rFonts w:asciiTheme="minorHAnsi" w:eastAsiaTheme="minorHAnsi" w:hAnsiTheme="minorHAnsi" w:cstheme="minorBidi"/>
          <w:color w:val="auto"/>
          <w:sz w:val="22"/>
          <w:szCs w:val="22"/>
        </w:rPr>
        <w:t>’</w:t>
      </w:r>
      <w:r w:rsidR="007E7B7E" w:rsidRPr="007E7B7E">
        <w:rPr>
          <w:rFonts w:asciiTheme="minorHAnsi" w:eastAsiaTheme="minorHAnsi" w:hAnsiTheme="minorHAnsi" w:cstheme="minorBidi"/>
          <w:color w:val="auto"/>
          <w:sz w:val="22"/>
          <w:szCs w:val="22"/>
        </w:rPr>
        <w:t>Forsøg med påvisning af stoffer i affald</w:t>
      </w:r>
      <w:r w:rsidR="00D129FB">
        <w:rPr>
          <w:rFonts w:asciiTheme="minorHAnsi" w:eastAsiaTheme="minorHAnsi" w:hAnsiTheme="minorHAnsi" w:cstheme="minorBidi"/>
          <w:color w:val="auto"/>
          <w:sz w:val="22"/>
          <w:szCs w:val="22"/>
        </w:rPr>
        <w:t>’</w:t>
      </w:r>
      <w:r w:rsidR="007E7B7E" w:rsidRPr="007E7B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  <w:r w:rsidR="007E7B7E">
        <w:rPr>
          <w:rFonts w:asciiTheme="minorHAnsi" w:eastAsiaTheme="minorHAnsi" w:hAnsiTheme="minorHAnsi" w:cstheme="minorBidi"/>
          <w:color w:val="auto"/>
          <w:sz w:val="22"/>
          <w:szCs w:val="22"/>
        </w:rPr>
        <w:t>Forsøget er udviklet til kemi C.</w:t>
      </w:r>
      <w:r w:rsidR="00D129F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50A5E432" w14:textId="77777777" w:rsidR="00754C02" w:rsidRDefault="00754C02" w:rsidP="00754C02">
      <w:pPr>
        <w:pStyle w:val="Overskrift3"/>
      </w:pPr>
      <w:r>
        <w:t>Supplerende lærerinformation til forsøget</w:t>
      </w:r>
    </w:p>
    <w:p w14:paraId="07302BA2" w14:textId="77777777" w:rsidR="00754C02" w:rsidRDefault="00754C02" w:rsidP="00754C02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Der er lidt ’køkkenbordsforsøg’ over det.</w:t>
      </w:r>
      <w:r>
        <w:t xml:space="preserve"> </w:t>
      </w:r>
      <w:r w:rsidR="007E7B7E" w:rsidRPr="00D129FB">
        <w:rPr>
          <w:rFonts w:asciiTheme="minorHAnsi" w:eastAsiaTheme="minorHAnsi" w:hAnsiTheme="minorHAnsi" w:cstheme="minorBidi"/>
          <w:color w:val="auto"/>
          <w:sz w:val="22"/>
          <w:szCs w:val="22"/>
        </w:rPr>
        <w:t>Det er et lidt større</w:t>
      </w:r>
      <w:r w:rsidR="00364C24">
        <w:rPr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 w:rsidR="007E7B7E" w:rsidRPr="00D129F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me</w:t>
      </w:r>
      <w:r w:rsidR="00D129FB" w:rsidRPr="00D129FB">
        <w:rPr>
          <w:rFonts w:asciiTheme="minorHAnsi" w:eastAsiaTheme="minorHAnsi" w:hAnsiTheme="minorHAnsi" w:cstheme="minorBidi"/>
          <w:color w:val="auto"/>
          <w:sz w:val="22"/>
          <w:szCs w:val="22"/>
        </w:rPr>
        <w:t>n</w:t>
      </w:r>
      <w:r w:rsidR="007E7B7E" w:rsidRPr="00D129F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D129FB" w:rsidRPr="00D129F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let </w:t>
      </w:r>
      <w:r w:rsidR="007E7B7E" w:rsidRPr="00D129F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forsøg. </w:t>
      </w:r>
    </w:p>
    <w:p w14:paraId="5E0694AE" w14:textId="087DA96E" w:rsidR="000B3611" w:rsidRDefault="000B3611" w:rsidP="00FE1760">
      <w:pPr>
        <w:pStyle w:val="Overskrift4"/>
      </w:pPr>
      <w:r>
        <w:t>Forarbejde</w:t>
      </w:r>
    </w:p>
    <w:p w14:paraId="3D82C535" w14:textId="33D796DA" w:rsidR="000B3611" w:rsidRPr="000B3611" w:rsidRDefault="000B3611" w:rsidP="000B3611">
      <w:r>
        <w:t>For at øge elevernes læring arbejde</w:t>
      </w:r>
      <w:r w:rsidR="009769D2">
        <w:t>s</w:t>
      </w:r>
      <w:r>
        <w:t xml:space="preserve"> med forforståelsen. Stoffet tager afsæt i viden fra grundskolen. </w:t>
      </w:r>
    </w:p>
    <w:p w14:paraId="5CD44E9B" w14:textId="0313DF00" w:rsidR="00FE1760" w:rsidRPr="00FE1760" w:rsidRDefault="00FE1760" w:rsidP="00FE1760">
      <w:pPr>
        <w:pStyle w:val="Overskrift4"/>
      </w:pPr>
      <w:r>
        <w:t>Materialer</w:t>
      </w:r>
    </w:p>
    <w:p w14:paraId="57D86DAB" w14:textId="7960B58D" w:rsidR="00D129FB" w:rsidRDefault="00CB793D" w:rsidP="00D129FB">
      <w:pPr>
        <w:rPr>
          <w:rFonts w:cs="Calibri"/>
        </w:rPr>
      </w:pPr>
      <w:bookmarkStart w:id="1" w:name="_GoBack"/>
      <w:r>
        <w:rPr>
          <w:rFonts w:cs="Calibri"/>
          <w:noProof/>
        </w:rPr>
        <w:drawing>
          <wp:anchor distT="0" distB="0" distL="114300" distR="114300" simplePos="0" relativeHeight="251659264" behindDoc="1" locked="0" layoutInCell="1" allowOverlap="1" wp14:anchorId="12E5AFBC" wp14:editId="16CC99E3">
            <wp:simplePos x="0" y="0"/>
            <wp:positionH relativeFrom="column">
              <wp:posOffset>4395470</wp:posOffset>
            </wp:positionH>
            <wp:positionV relativeFrom="paragraph">
              <wp:posOffset>551180</wp:posOffset>
            </wp:positionV>
            <wp:extent cx="1270000" cy="1067435"/>
            <wp:effectExtent l="0" t="0" r="6350" b="0"/>
            <wp:wrapTight wrapText="bothSides">
              <wp:wrapPolygon edited="0">
                <wp:start x="0" y="0"/>
                <wp:lineTo x="0" y="21202"/>
                <wp:lineTo x="21384" y="21202"/>
                <wp:lineTo x="2138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istix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3" t="5352" r="6756" b="3315"/>
                    <a:stretch/>
                  </pic:blipFill>
                  <pic:spPr bwMode="auto">
                    <a:xfrm>
                      <a:off x="0" y="0"/>
                      <a:ext cx="1270000" cy="106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D129FB">
        <w:t>Metaller:</w:t>
      </w:r>
      <w:r w:rsidR="00754C02">
        <w:rPr>
          <w:rFonts w:cs="Calibri"/>
        </w:rPr>
        <w:t xml:space="preserve">  Det er oplagt at vælge metaller</w:t>
      </w:r>
      <w:r w:rsidR="009769D2">
        <w:rPr>
          <w:rFonts w:cs="Calibri"/>
        </w:rPr>
        <w:t>,</w:t>
      </w:r>
      <w:r w:rsidR="00754C02">
        <w:rPr>
          <w:rFonts w:cs="Calibri"/>
        </w:rPr>
        <w:t xml:space="preserve"> der har været anvendt i hverdagen, fx kobber fra en ledning, jern fra søm eller skruer.</w:t>
      </w:r>
      <w:r w:rsidR="00364C24">
        <w:rPr>
          <w:rFonts w:cs="Calibri"/>
        </w:rPr>
        <w:t xml:space="preserve"> Dog </w:t>
      </w:r>
      <w:r w:rsidR="00DF1BC9">
        <w:rPr>
          <w:rFonts w:cs="Calibri"/>
        </w:rPr>
        <w:t xml:space="preserve">går forsøget hurtigere med </w:t>
      </w:r>
      <w:r w:rsidR="00364C24">
        <w:rPr>
          <w:rFonts w:cs="Calibri"/>
        </w:rPr>
        <w:t>aluminiums</w:t>
      </w:r>
      <w:r w:rsidR="00CF19EB">
        <w:rPr>
          <w:rFonts w:cs="Calibri"/>
        </w:rPr>
        <w:t>c</w:t>
      </w:r>
      <w:r w:rsidR="00364C24">
        <w:rPr>
          <w:rFonts w:cs="Calibri"/>
        </w:rPr>
        <w:t>lips eller stykker end aluminiumsfolie.</w:t>
      </w:r>
    </w:p>
    <w:p w14:paraId="24F41F66" w14:textId="77777777" w:rsidR="00754C02" w:rsidRDefault="00754C02" w:rsidP="00D129FB">
      <w:pPr>
        <w:rPr>
          <w:rFonts w:cs="Calibri"/>
        </w:rPr>
      </w:pPr>
      <w:r>
        <w:rPr>
          <w:rFonts w:cs="Calibri"/>
        </w:rPr>
        <w:t xml:space="preserve">Madaffald: vælg </w:t>
      </w:r>
      <w:r w:rsidR="00364C24">
        <w:rPr>
          <w:rFonts w:cs="Calibri"/>
        </w:rPr>
        <w:t>lidt</w:t>
      </w:r>
      <w:r>
        <w:rPr>
          <w:rFonts w:cs="Calibri"/>
        </w:rPr>
        <w:t xml:space="preserve"> forskelligt,</w:t>
      </w:r>
      <w:r w:rsidR="00317CCD" w:rsidRPr="00317CCD">
        <w:rPr>
          <w:rFonts w:cs="Calibri"/>
        </w:rPr>
        <w:t xml:space="preserve"> </w:t>
      </w:r>
      <w:r w:rsidR="00317CCD">
        <w:rPr>
          <w:rFonts w:cs="Calibri"/>
        </w:rPr>
        <w:t>det skal ikke være for ulækkert. U</w:t>
      </w:r>
      <w:r w:rsidR="00364C24">
        <w:rPr>
          <w:rFonts w:cs="Calibri"/>
        </w:rPr>
        <w:t xml:space="preserve">dvælg </w:t>
      </w:r>
      <w:r>
        <w:rPr>
          <w:rFonts w:cs="Calibri"/>
        </w:rPr>
        <w:t>nogle fødevarer</w:t>
      </w:r>
      <w:r w:rsidR="00966A4B">
        <w:rPr>
          <w:rFonts w:cs="Calibri"/>
        </w:rPr>
        <w:t>,</w:t>
      </w:r>
      <w:r>
        <w:rPr>
          <w:rFonts w:cs="Calibri"/>
        </w:rPr>
        <w:t xml:space="preserve"> </w:t>
      </w:r>
      <w:r w:rsidR="00364C24">
        <w:rPr>
          <w:rFonts w:cs="Calibri"/>
        </w:rPr>
        <w:t xml:space="preserve">der </w:t>
      </w:r>
      <w:r>
        <w:rPr>
          <w:rFonts w:cs="Calibri"/>
        </w:rPr>
        <w:t xml:space="preserve">indeholder </w:t>
      </w:r>
      <w:proofErr w:type="spellStart"/>
      <w:r>
        <w:rPr>
          <w:rFonts w:cs="Calibri"/>
        </w:rPr>
        <w:t>glu</w:t>
      </w:r>
      <w:r w:rsidR="003F71DD">
        <w:rPr>
          <w:rFonts w:cs="Calibri"/>
        </w:rPr>
        <w:t>c</w:t>
      </w:r>
      <w:r>
        <w:rPr>
          <w:rFonts w:cs="Calibri"/>
        </w:rPr>
        <w:t>ose</w:t>
      </w:r>
      <w:proofErr w:type="spellEnd"/>
      <w:r>
        <w:rPr>
          <w:rFonts w:cs="Calibri"/>
        </w:rPr>
        <w:t xml:space="preserve"> eller protein.</w:t>
      </w:r>
    </w:p>
    <w:p w14:paraId="44656392" w14:textId="36B5D95E" w:rsidR="00754C02" w:rsidRDefault="00754C02" w:rsidP="00D129FB">
      <w:pPr>
        <w:rPr>
          <w:rFonts w:cs="Calibri"/>
        </w:rPr>
      </w:pPr>
      <w:proofErr w:type="spellStart"/>
      <w:r>
        <w:rPr>
          <w:rFonts w:cs="Calibri"/>
        </w:rPr>
        <w:t>Uristix</w:t>
      </w:r>
      <w:proofErr w:type="spellEnd"/>
      <w:r>
        <w:rPr>
          <w:rFonts w:cs="Calibri"/>
        </w:rPr>
        <w:t xml:space="preserve"> (Sticks til måling af protein og glucose), kan købes på apoteket, og koster ca. kr. 298 for 50 </w:t>
      </w:r>
      <w:proofErr w:type="spellStart"/>
      <w:r>
        <w:rPr>
          <w:rFonts w:cs="Calibri"/>
        </w:rPr>
        <w:t>sticks</w:t>
      </w:r>
      <w:proofErr w:type="spellEnd"/>
      <w:r w:rsidR="00364C24">
        <w:rPr>
          <w:rFonts w:cs="Calibri"/>
        </w:rPr>
        <w:t xml:space="preserve">. </w:t>
      </w:r>
      <w:r>
        <w:rPr>
          <w:rFonts w:cs="Calibri"/>
        </w:rPr>
        <w:t xml:space="preserve">Andre </w:t>
      </w:r>
      <w:proofErr w:type="spellStart"/>
      <w:r>
        <w:rPr>
          <w:rFonts w:cs="Calibri"/>
        </w:rPr>
        <w:t>sticks</w:t>
      </w:r>
      <w:proofErr w:type="spellEnd"/>
      <w:r>
        <w:rPr>
          <w:rFonts w:cs="Calibri"/>
        </w:rPr>
        <w:t xml:space="preserve"> til måling af protein og </w:t>
      </w:r>
      <w:proofErr w:type="spellStart"/>
      <w:r>
        <w:rPr>
          <w:rFonts w:cs="Calibri"/>
        </w:rPr>
        <w:t>glucose</w:t>
      </w:r>
      <w:proofErr w:type="spellEnd"/>
      <w:r w:rsidR="003F71DD">
        <w:rPr>
          <w:rFonts w:cs="Calibri"/>
        </w:rPr>
        <w:t xml:space="preserve"> kan</w:t>
      </w:r>
      <w:r>
        <w:rPr>
          <w:rFonts w:cs="Calibri"/>
        </w:rPr>
        <w:t xml:space="preserve"> også </w:t>
      </w:r>
      <w:r w:rsidR="003F71DD">
        <w:rPr>
          <w:rFonts w:cs="Calibri"/>
        </w:rPr>
        <w:t>bruges</w:t>
      </w:r>
      <w:r>
        <w:rPr>
          <w:rFonts w:cs="Calibri"/>
        </w:rPr>
        <w:t xml:space="preserve">. </w:t>
      </w:r>
    </w:p>
    <w:p w14:paraId="00A9B7E0" w14:textId="34A3DBE7" w:rsidR="000B3611" w:rsidRDefault="000B3611" w:rsidP="00D129FB">
      <w:pPr>
        <w:rPr>
          <w:rFonts w:cs="Calibri"/>
        </w:rPr>
      </w:pPr>
      <w:r>
        <w:rPr>
          <w:rFonts w:cs="Calibri"/>
        </w:rPr>
        <w:lastRenderedPageBreak/>
        <w:t>Magnet, kan bare være magneter</w:t>
      </w:r>
      <w:r w:rsidR="00DB034F">
        <w:rPr>
          <w:rFonts w:cs="Calibri"/>
        </w:rPr>
        <w:t>,</w:t>
      </w:r>
      <w:r>
        <w:rPr>
          <w:rFonts w:cs="Calibri"/>
        </w:rPr>
        <w:t xml:space="preserve"> der brug til omrøring, eller en stangmagnet.</w:t>
      </w:r>
    </w:p>
    <w:p w14:paraId="09FFCC11" w14:textId="77777777" w:rsidR="00317CCD" w:rsidRDefault="00317CCD" w:rsidP="00D129FB">
      <w:pPr>
        <w:rPr>
          <w:rFonts w:cs="Calibri"/>
        </w:rPr>
      </w:pPr>
    </w:p>
    <w:p w14:paraId="35446ACA" w14:textId="77777777" w:rsidR="000B3611" w:rsidRDefault="000B3611" w:rsidP="000B3611">
      <w:pPr>
        <w:pStyle w:val="Overskrift2"/>
      </w:pPr>
      <w:r>
        <w:rPr>
          <w:rFonts w:cs="Calibri"/>
        </w:rPr>
        <w:t xml:space="preserve">Tips til </w:t>
      </w:r>
      <w:r>
        <w:t>fremgangsmåde</w:t>
      </w:r>
    </w:p>
    <w:p w14:paraId="1CC198B8" w14:textId="77777777" w:rsidR="000B3611" w:rsidRDefault="000B3611" w:rsidP="000B3611">
      <w:pPr>
        <w:pStyle w:val="Overskrift3"/>
        <w:numPr>
          <w:ilvl w:val="0"/>
          <w:numId w:val="9"/>
        </w:numPr>
      </w:pPr>
      <w:r>
        <w:t xml:space="preserve">Metal </w:t>
      </w:r>
    </w:p>
    <w:p w14:paraId="4A0C980F" w14:textId="190CAE9C" w:rsidR="00754C02" w:rsidRDefault="00317CCD" w:rsidP="00D129FB">
      <w:pPr>
        <w:rPr>
          <w:rFonts w:cs="Calibri"/>
        </w:rPr>
      </w:pPr>
      <w:r>
        <w:rPr>
          <w:rFonts w:cs="Calibri"/>
        </w:rPr>
        <w:t>Intet at tilføje.</w:t>
      </w:r>
    </w:p>
    <w:p w14:paraId="60324509" w14:textId="77777777" w:rsidR="000B3611" w:rsidRPr="00824BD5" w:rsidRDefault="000B3611" w:rsidP="000B3611">
      <w:pPr>
        <w:pStyle w:val="Overskrift3"/>
        <w:ind w:firstLine="410"/>
      </w:pPr>
      <w:r w:rsidRPr="00824BD5">
        <w:t>2. Madaffald</w:t>
      </w:r>
    </w:p>
    <w:p w14:paraId="038F5AAA" w14:textId="77777777" w:rsidR="00DB034F" w:rsidRDefault="000B3611" w:rsidP="007E7B7E">
      <w:pPr>
        <w:rPr>
          <w:rFonts w:cs="Calibri"/>
        </w:rPr>
      </w:pPr>
      <w:r>
        <w:rPr>
          <w:rFonts w:cs="Calibri"/>
        </w:rPr>
        <w:t xml:space="preserve">Kontrolforsøg kan fx være at eleverne tester rent vand. </w:t>
      </w:r>
    </w:p>
    <w:p w14:paraId="2D95F0EB" w14:textId="0F8C1378" w:rsidR="00D129FB" w:rsidRDefault="000B3611" w:rsidP="007E7B7E">
      <w:pPr>
        <w:rPr>
          <w:rFonts w:cs="Calibri"/>
        </w:rPr>
      </w:pPr>
      <w:r>
        <w:rPr>
          <w:rFonts w:cs="Calibri"/>
        </w:rPr>
        <w:t>N</w:t>
      </w:r>
      <w:r w:rsidR="00DB034F">
        <w:rPr>
          <w:rFonts w:cs="Calibri"/>
        </w:rPr>
        <w:t>å</w:t>
      </w:r>
      <w:r>
        <w:rPr>
          <w:rFonts w:cs="Calibri"/>
        </w:rPr>
        <w:t xml:space="preserve">r </w:t>
      </w:r>
      <w:proofErr w:type="spellStart"/>
      <w:r>
        <w:rPr>
          <w:rFonts w:cs="Calibri"/>
        </w:rPr>
        <w:t>glucose</w:t>
      </w:r>
      <w:proofErr w:type="spellEnd"/>
      <w:r w:rsidR="00DB034F">
        <w:rPr>
          <w:rFonts w:cs="Calibri"/>
        </w:rPr>
        <w:t>-</w:t>
      </w:r>
      <w:r>
        <w:rPr>
          <w:rFonts w:cs="Calibri"/>
        </w:rPr>
        <w:t xml:space="preserve"> og p</w:t>
      </w:r>
      <w:r w:rsidR="00DB034F">
        <w:rPr>
          <w:rFonts w:cs="Calibri"/>
        </w:rPr>
        <w:t>r</w:t>
      </w:r>
      <w:r>
        <w:rPr>
          <w:rFonts w:cs="Calibri"/>
        </w:rPr>
        <w:t xml:space="preserve">oteinindhold måles, skal eleverne huske korrekt enhed. De behøver ikke nødvendigvis forstå enheden mmol/l, som </w:t>
      </w:r>
      <w:proofErr w:type="spellStart"/>
      <w:r w:rsidR="00DB034F">
        <w:rPr>
          <w:rFonts w:cs="Calibri"/>
        </w:rPr>
        <w:t>g</w:t>
      </w:r>
      <w:r>
        <w:rPr>
          <w:rFonts w:cs="Calibri"/>
        </w:rPr>
        <w:t>lucosekoncentrationen</w:t>
      </w:r>
      <w:proofErr w:type="spellEnd"/>
      <w:r>
        <w:rPr>
          <w:rFonts w:cs="Calibri"/>
        </w:rPr>
        <w:t xml:space="preserve"> måles i, hvis de ikke har været o</w:t>
      </w:r>
      <w:r w:rsidR="00DB034F">
        <w:rPr>
          <w:rFonts w:cs="Calibri"/>
        </w:rPr>
        <w:t>m</w:t>
      </w:r>
      <w:r>
        <w:rPr>
          <w:rFonts w:cs="Calibri"/>
        </w:rPr>
        <w:t>kring kemisk mæng</w:t>
      </w:r>
      <w:r w:rsidR="00DB034F">
        <w:rPr>
          <w:rFonts w:cs="Calibri"/>
        </w:rPr>
        <w:t>d</w:t>
      </w:r>
      <w:r>
        <w:rPr>
          <w:rFonts w:cs="Calibri"/>
        </w:rPr>
        <w:t xml:space="preserve">eberegning. Men de skal vænnes til at angive enheder. Proteinindhold måles i disse </w:t>
      </w:r>
      <w:proofErr w:type="spellStart"/>
      <w:r>
        <w:rPr>
          <w:rFonts w:cs="Calibri"/>
        </w:rPr>
        <w:t>sticks</w:t>
      </w:r>
      <w:proofErr w:type="spellEnd"/>
      <w:r>
        <w:rPr>
          <w:rFonts w:cs="Calibri"/>
        </w:rPr>
        <w:t xml:space="preserve"> i g/L.</w:t>
      </w:r>
    </w:p>
    <w:p w14:paraId="6C4833F2" w14:textId="77777777" w:rsidR="00DB034F" w:rsidRDefault="0025134A" w:rsidP="0025134A">
      <w:pPr>
        <w:pStyle w:val="Overskrift3"/>
      </w:pPr>
      <w:r>
        <w:t xml:space="preserve">       3. </w:t>
      </w:r>
      <w:r w:rsidR="00DB034F">
        <w:t>Restaffald</w:t>
      </w:r>
    </w:p>
    <w:p w14:paraId="28FDBD2E" w14:textId="437F18D2" w:rsidR="00DB034F" w:rsidRDefault="00DB034F" w:rsidP="007E7B7E">
      <w:pPr>
        <w:rPr>
          <w:rFonts w:cs="Calibri"/>
        </w:rPr>
      </w:pPr>
      <w:r>
        <w:rPr>
          <w:rFonts w:cs="Calibri"/>
        </w:rPr>
        <w:t>Der er ganske mange fejlkilder ved forsøget, og der kan være stor spredning på resultaterne. Allige</w:t>
      </w:r>
      <w:r w:rsidR="00F4546D">
        <w:rPr>
          <w:rFonts w:cs="Calibri"/>
        </w:rPr>
        <w:t>ve</w:t>
      </w:r>
      <w:r>
        <w:rPr>
          <w:rFonts w:cs="Calibri"/>
        </w:rPr>
        <w:t>l er forsøget meget illustrativt til at vise</w:t>
      </w:r>
      <w:r w:rsidR="00F4546D">
        <w:rPr>
          <w:rFonts w:cs="Calibri"/>
        </w:rPr>
        <w:t>,</w:t>
      </w:r>
      <w:r>
        <w:rPr>
          <w:rFonts w:cs="Calibri"/>
        </w:rPr>
        <w:t xml:space="preserve"> at restaffald indeholder energi.</w:t>
      </w:r>
    </w:p>
    <w:p w14:paraId="294F67B4" w14:textId="77777777" w:rsidR="0025134A" w:rsidRPr="003B22FB" w:rsidRDefault="0025134A" w:rsidP="0025134A">
      <w:pPr>
        <w:pStyle w:val="Almindeligtekst"/>
        <w:rPr>
          <w:lang w:val="da-DK"/>
        </w:rPr>
      </w:pPr>
      <w:r w:rsidRPr="003B22FB">
        <w:rPr>
          <w:lang w:val="da-DK"/>
        </w:rPr>
        <w:t xml:space="preserve">Det tog </w:t>
      </w:r>
      <w:r>
        <w:rPr>
          <w:lang w:val="da-DK"/>
        </w:rPr>
        <w:t>ca. 8 mi</w:t>
      </w:r>
      <w:r w:rsidRPr="003B22FB">
        <w:rPr>
          <w:lang w:val="da-DK"/>
        </w:rPr>
        <w:t>n</w:t>
      </w:r>
      <w:r>
        <w:rPr>
          <w:lang w:val="da-DK"/>
        </w:rPr>
        <w:t>utter</w:t>
      </w:r>
      <w:r w:rsidRPr="003B22FB">
        <w:rPr>
          <w:lang w:val="da-DK"/>
        </w:rPr>
        <w:t xml:space="preserve"> a</w:t>
      </w:r>
      <w:r>
        <w:rPr>
          <w:lang w:val="da-DK"/>
        </w:rPr>
        <w:t xml:space="preserve">t brænde 2 servietter (10 g) af. </w:t>
      </w:r>
    </w:p>
    <w:p w14:paraId="664A1DA2" w14:textId="77777777" w:rsidR="0025134A" w:rsidRDefault="0025134A" w:rsidP="007E7B7E">
      <w:pPr>
        <w:rPr>
          <w:rFonts w:cs="Calibri"/>
        </w:rPr>
      </w:pPr>
    </w:p>
    <w:p w14:paraId="445FC75D" w14:textId="5FB9FBDB" w:rsidR="00DB034F" w:rsidRDefault="0025134A" w:rsidP="007E7B7E">
      <w:pPr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60288" behindDoc="1" locked="0" layoutInCell="1" allowOverlap="1" wp14:anchorId="050597D4" wp14:editId="429E4EFF">
            <wp:simplePos x="0" y="0"/>
            <wp:positionH relativeFrom="column">
              <wp:posOffset>-509270</wp:posOffset>
            </wp:positionH>
            <wp:positionV relativeFrom="paragraph">
              <wp:posOffset>358775</wp:posOffset>
            </wp:positionV>
            <wp:extent cx="2698115" cy="1599565"/>
            <wp:effectExtent l="0" t="3175" r="3810" b="3810"/>
            <wp:wrapTight wrapText="bothSides">
              <wp:wrapPolygon edited="0">
                <wp:start x="-25" y="21557"/>
                <wp:lineTo x="21478" y="21557"/>
                <wp:lineTo x="21478" y="206"/>
                <wp:lineTo x="-25" y="206"/>
                <wp:lineTo x="-25" y="21557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søgsopstilling Cirkulær kem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83" b="6964"/>
                    <a:stretch/>
                  </pic:blipFill>
                  <pic:spPr bwMode="auto">
                    <a:xfrm rot="5400000">
                      <a:off x="0" y="0"/>
                      <a:ext cx="2698115" cy="1599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009C3" w14:textId="77777777" w:rsidR="00DB034F" w:rsidRDefault="0025134A" w:rsidP="007E7B7E">
      <w:pPr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61312" behindDoc="1" locked="0" layoutInCell="1" allowOverlap="1" wp14:anchorId="4E496234" wp14:editId="70494F5C">
            <wp:simplePos x="0" y="0"/>
            <wp:positionH relativeFrom="column">
              <wp:posOffset>1487170</wp:posOffset>
            </wp:positionH>
            <wp:positionV relativeFrom="paragraph">
              <wp:posOffset>85725</wp:posOffset>
            </wp:positionV>
            <wp:extent cx="2696845" cy="1617345"/>
            <wp:effectExtent l="6350" t="0" r="0" b="0"/>
            <wp:wrapTight wrapText="bothSides">
              <wp:wrapPolygon edited="0">
                <wp:start x="51" y="21685"/>
                <wp:lineTo x="21412" y="21685"/>
                <wp:lineTo x="21412" y="314"/>
                <wp:lineTo x="51" y="314"/>
                <wp:lineTo x="51" y="21685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søgsopstilling efter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10"/>
                    <a:stretch/>
                  </pic:blipFill>
                  <pic:spPr bwMode="auto">
                    <a:xfrm rot="5400000">
                      <a:off x="0" y="0"/>
                      <a:ext cx="2696845" cy="161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3428C" w14:textId="77777777" w:rsidR="00DB034F" w:rsidRDefault="00DB034F" w:rsidP="007E7B7E">
      <w:pPr>
        <w:rPr>
          <w:rFonts w:cs="Calibri"/>
        </w:rPr>
      </w:pPr>
    </w:p>
    <w:p w14:paraId="2B8CE45B" w14:textId="77777777" w:rsidR="00DB034F" w:rsidRDefault="00DB034F" w:rsidP="007E7B7E">
      <w:pPr>
        <w:rPr>
          <w:rFonts w:cs="Calibri"/>
        </w:rPr>
      </w:pPr>
    </w:p>
    <w:p w14:paraId="57213553" w14:textId="77777777" w:rsidR="00DB034F" w:rsidRDefault="00DB034F" w:rsidP="007E7B7E">
      <w:pPr>
        <w:rPr>
          <w:rFonts w:cs="Calibri"/>
        </w:rPr>
      </w:pPr>
    </w:p>
    <w:p w14:paraId="300788D2" w14:textId="77777777" w:rsidR="00DB034F" w:rsidRDefault="00DB034F" w:rsidP="007E7B7E">
      <w:pPr>
        <w:rPr>
          <w:rFonts w:cs="Calibri"/>
        </w:rPr>
      </w:pPr>
    </w:p>
    <w:p w14:paraId="2C18A7B3" w14:textId="77777777" w:rsidR="00DB034F" w:rsidRDefault="00DB034F" w:rsidP="007E7B7E">
      <w:pPr>
        <w:rPr>
          <w:rFonts w:cs="Calibri"/>
        </w:rPr>
      </w:pPr>
    </w:p>
    <w:p w14:paraId="48E63579" w14:textId="77777777" w:rsidR="00DB034F" w:rsidRDefault="00DB034F" w:rsidP="007E7B7E">
      <w:pPr>
        <w:rPr>
          <w:rFonts w:cs="Calibri"/>
        </w:rPr>
      </w:pPr>
    </w:p>
    <w:p w14:paraId="429E4CAE" w14:textId="77777777" w:rsidR="00DB034F" w:rsidRDefault="0025134A" w:rsidP="007E7B7E">
      <w:pPr>
        <w:rPr>
          <w:rFonts w:cs="Calibri"/>
        </w:rPr>
      </w:pPr>
      <w:r w:rsidRPr="00F4546D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7680E5" wp14:editId="283BB06D">
                <wp:simplePos x="0" y="0"/>
                <wp:positionH relativeFrom="column">
                  <wp:posOffset>36195</wp:posOffset>
                </wp:positionH>
                <wp:positionV relativeFrom="paragraph">
                  <wp:posOffset>241300</wp:posOffset>
                </wp:positionV>
                <wp:extent cx="4681220" cy="262890"/>
                <wp:effectExtent l="0" t="0" r="5080" b="381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DC4B7" w14:textId="77777777" w:rsidR="00F4546D" w:rsidRPr="00F4546D" w:rsidRDefault="00F4546D" w:rsidP="00F4546D">
                            <w:pPr>
                              <w:rPr>
                                <w:rFonts w:cs="Calibri"/>
                                <w:sz w:val="20"/>
                              </w:rPr>
                            </w:pPr>
                            <w:r w:rsidRPr="00F4546D">
                              <w:rPr>
                                <w:rFonts w:cs="Calibri"/>
                                <w:sz w:val="20"/>
                              </w:rPr>
                              <w:t>Forsøgsopstilling. Før og efter afbrænding</w:t>
                            </w:r>
                          </w:p>
                          <w:p w14:paraId="32A0937F" w14:textId="77777777" w:rsidR="00F4546D" w:rsidRDefault="00F45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680E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.85pt;margin-top:19pt;width:368.6pt;height:2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" stroked="f">
                <v:textbox>
                  <w:txbxContent>
                    <w:p w14:paraId="6EEDC4B7" w14:textId="77777777" w:rsidR="00F4546D" w:rsidRPr="00F4546D" w:rsidRDefault="00F4546D" w:rsidP="00F4546D">
                      <w:pPr>
                        <w:rPr>
                          <w:rFonts w:cs="Calibri"/>
                          <w:sz w:val="20"/>
                        </w:rPr>
                      </w:pPr>
                      <w:r w:rsidRPr="00F4546D">
                        <w:rPr>
                          <w:rFonts w:cs="Calibri"/>
                          <w:sz w:val="20"/>
                        </w:rPr>
                        <w:t>Forsøgsopstilling. Før og efter afbrænding</w:t>
                      </w:r>
                    </w:p>
                    <w:p w14:paraId="32A0937F" w14:textId="77777777" w:rsidR="00F4546D" w:rsidRDefault="00F4546D"/>
                  </w:txbxContent>
                </v:textbox>
                <w10:wrap type="square"/>
              </v:shape>
            </w:pict>
          </mc:Fallback>
        </mc:AlternateContent>
      </w:r>
    </w:p>
    <w:p w14:paraId="4DF0945D" w14:textId="77777777" w:rsidR="00DB034F" w:rsidRDefault="00DB034F" w:rsidP="007E7B7E">
      <w:pPr>
        <w:rPr>
          <w:rFonts w:cs="Calibri"/>
        </w:rPr>
      </w:pPr>
    </w:p>
    <w:p w14:paraId="217895DE" w14:textId="77777777" w:rsidR="00F27911" w:rsidRDefault="00F27911" w:rsidP="00F27911">
      <w:pPr>
        <w:pStyle w:val="Overskrift2"/>
      </w:pPr>
      <w:r>
        <w:t xml:space="preserve">Udvalgte resultater: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4393"/>
      </w:tblGrid>
      <w:tr w:rsidR="00F27911" w14:paraId="51D77607" w14:textId="77777777" w:rsidTr="00CC5A20">
        <w:tc>
          <w:tcPr>
            <w:tcW w:w="1696" w:type="dxa"/>
          </w:tcPr>
          <w:p w14:paraId="2A1A3693" w14:textId="77777777" w:rsidR="00F27911" w:rsidRPr="003D169C" w:rsidRDefault="00F27911" w:rsidP="00CC5A20">
            <w:pPr>
              <w:rPr>
                <w:b/>
              </w:rPr>
            </w:pPr>
            <w:r w:rsidRPr="003D169C">
              <w:rPr>
                <w:b/>
              </w:rPr>
              <w:t>Forsøg</w:t>
            </w:r>
          </w:p>
        </w:tc>
        <w:tc>
          <w:tcPr>
            <w:tcW w:w="7654" w:type="dxa"/>
            <w:gridSpan w:val="2"/>
          </w:tcPr>
          <w:p w14:paraId="4AAC5F79" w14:textId="77777777" w:rsidR="00F27911" w:rsidRPr="003D169C" w:rsidRDefault="00F27911" w:rsidP="00CC5A20">
            <w:pPr>
              <w:rPr>
                <w:b/>
              </w:rPr>
            </w:pPr>
            <w:r w:rsidRPr="003D169C">
              <w:rPr>
                <w:b/>
              </w:rPr>
              <w:t xml:space="preserve">Observation </w:t>
            </w:r>
          </w:p>
        </w:tc>
      </w:tr>
      <w:tr w:rsidR="00F27911" w14:paraId="4F7E7BCA" w14:textId="77777777" w:rsidTr="00CC5A20">
        <w:tc>
          <w:tcPr>
            <w:tcW w:w="1696" w:type="dxa"/>
          </w:tcPr>
          <w:p w14:paraId="51D7D8E9" w14:textId="77777777" w:rsidR="00F27911" w:rsidRPr="005711C8" w:rsidRDefault="00F27911" w:rsidP="00CC5A20">
            <w:r>
              <w:t>2. Madaffald</w:t>
            </w:r>
          </w:p>
        </w:tc>
        <w:tc>
          <w:tcPr>
            <w:tcW w:w="3261" w:type="dxa"/>
          </w:tcPr>
          <w:p w14:paraId="60A951D6" w14:textId="77777777" w:rsidR="00F27911" w:rsidRPr="003F71DD" w:rsidRDefault="00F27911" w:rsidP="00CC5A20">
            <w:pPr>
              <w:rPr>
                <w:b/>
              </w:rPr>
            </w:pPr>
            <w:r w:rsidRPr="003F71DD">
              <w:rPr>
                <w:b/>
              </w:rPr>
              <w:t xml:space="preserve">Fødevare:              </w:t>
            </w:r>
          </w:p>
          <w:p w14:paraId="5AB56DDC" w14:textId="77777777" w:rsidR="00F27911" w:rsidRDefault="00F27911" w:rsidP="00F27911">
            <w:pPr>
              <w:pStyle w:val="Almindeligtekst"/>
              <w:rPr>
                <w:lang w:val="da-DK"/>
              </w:rPr>
            </w:pPr>
            <w:r w:rsidRPr="00510244">
              <w:rPr>
                <w:lang w:val="da-DK"/>
              </w:rPr>
              <w:t xml:space="preserve">Løg: </w:t>
            </w:r>
          </w:p>
          <w:p w14:paraId="7D447912" w14:textId="77777777" w:rsidR="00F27911" w:rsidRPr="00510244" w:rsidRDefault="00F27911" w:rsidP="00F27911">
            <w:pPr>
              <w:pStyle w:val="Almindeligtekst"/>
              <w:rPr>
                <w:lang w:val="da-DK"/>
              </w:rPr>
            </w:pPr>
            <w:r w:rsidRPr="00510244">
              <w:rPr>
                <w:lang w:val="da-DK"/>
              </w:rPr>
              <w:t>Kartoffel med skræl</w:t>
            </w:r>
          </w:p>
          <w:p w14:paraId="46E593CF" w14:textId="77777777" w:rsidR="00F27911" w:rsidRPr="00510244" w:rsidRDefault="00F27911" w:rsidP="00F27911">
            <w:pPr>
              <w:pStyle w:val="Almindeligtekst"/>
              <w:rPr>
                <w:lang w:val="da-DK"/>
              </w:rPr>
            </w:pPr>
            <w:r w:rsidRPr="00510244">
              <w:rPr>
                <w:lang w:val="da-DK"/>
              </w:rPr>
              <w:t>Blomme</w:t>
            </w:r>
            <w:r>
              <w:rPr>
                <w:lang w:val="da-DK"/>
              </w:rPr>
              <w:t xml:space="preserve"> </w:t>
            </w:r>
          </w:p>
          <w:p w14:paraId="7064582B" w14:textId="77777777" w:rsidR="0025134A" w:rsidRDefault="003F71DD" w:rsidP="00F27911">
            <w:pPr>
              <w:pStyle w:val="Almindeligtekst"/>
              <w:rPr>
                <w:lang w:val="da-DK"/>
              </w:rPr>
            </w:pPr>
            <w:r>
              <w:rPr>
                <w:lang w:val="da-DK"/>
              </w:rPr>
              <w:t>K</w:t>
            </w:r>
            <w:r w:rsidR="0025134A">
              <w:rPr>
                <w:lang w:val="da-DK"/>
              </w:rPr>
              <w:t>affegrums</w:t>
            </w:r>
          </w:p>
          <w:p w14:paraId="54976002" w14:textId="77777777" w:rsidR="00F27911" w:rsidRPr="003F71DD" w:rsidRDefault="00F27911" w:rsidP="003F71DD">
            <w:pPr>
              <w:pStyle w:val="Almindeligtekst"/>
              <w:rPr>
                <w:lang w:val="da-DK"/>
              </w:rPr>
            </w:pPr>
            <w:r w:rsidRPr="00360B59">
              <w:rPr>
                <w:lang w:val="da-DK"/>
              </w:rPr>
              <w:t xml:space="preserve">Mælk: </w:t>
            </w:r>
            <w:r>
              <w:t xml:space="preserve">         </w:t>
            </w:r>
          </w:p>
        </w:tc>
        <w:tc>
          <w:tcPr>
            <w:tcW w:w="4393" w:type="dxa"/>
          </w:tcPr>
          <w:p w14:paraId="4E4B0644" w14:textId="77777777" w:rsidR="00F27911" w:rsidRPr="0025134A" w:rsidRDefault="00F27911" w:rsidP="00CC5A20">
            <w:pPr>
              <w:rPr>
                <w:b/>
              </w:rPr>
            </w:pPr>
            <w:r w:rsidRPr="0025134A">
              <w:rPr>
                <w:b/>
              </w:rPr>
              <w:t>Glucoseindhold:                 Proteinindhold:</w:t>
            </w:r>
          </w:p>
          <w:p w14:paraId="2F3C3ADE" w14:textId="77777777" w:rsidR="00F27911" w:rsidRDefault="00F27911" w:rsidP="00CC5A20">
            <w:r w:rsidRPr="00510244">
              <w:t>28 mm</w:t>
            </w:r>
            <w:r>
              <w:t>ol</w:t>
            </w:r>
            <w:r w:rsidRPr="00510244">
              <w:t>/L glucose</w:t>
            </w:r>
            <w:r>
              <w:t xml:space="preserve">             </w:t>
            </w:r>
            <w:r w:rsidRPr="00510244">
              <w:t xml:space="preserve">0 </w:t>
            </w:r>
          </w:p>
          <w:p w14:paraId="34AB1A29" w14:textId="3C1CFE2C" w:rsidR="00F27911" w:rsidRDefault="00F27911" w:rsidP="00CC5A20">
            <w:r>
              <w:t>0</w:t>
            </w:r>
            <w:r w:rsidR="00DF1BC9">
              <w:t xml:space="preserve"> </w:t>
            </w:r>
            <w:r>
              <w:t xml:space="preserve">                                          </w:t>
            </w:r>
            <w:r w:rsidR="00DF1BC9">
              <w:t xml:space="preserve"> </w:t>
            </w:r>
            <w:r w:rsidRPr="00510244">
              <w:t>0,3 g/L</w:t>
            </w:r>
          </w:p>
          <w:p w14:paraId="231763A0" w14:textId="77777777" w:rsidR="00F27911" w:rsidRDefault="00F27911" w:rsidP="00CC5A20">
            <w:r w:rsidRPr="00510244">
              <w:t>55 mm</w:t>
            </w:r>
            <w:r>
              <w:t>ol</w:t>
            </w:r>
            <w:r w:rsidRPr="00510244">
              <w:t xml:space="preserve">/L </w:t>
            </w:r>
            <w:r>
              <w:t xml:space="preserve">                           0 </w:t>
            </w:r>
          </w:p>
          <w:p w14:paraId="5355A49A" w14:textId="77777777" w:rsidR="0025134A" w:rsidRDefault="00F27911" w:rsidP="00CC5A20">
            <w:r>
              <w:t xml:space="preserve">0                                          </w:t>
            </w:r>
            <w:r w:rsidR="003F71DD">
              <w:t xml:space="preserve">  (</w:t>
            </w:r>
            <w:r>
              <w:t>+/-) meget lidt</w:t>
            </w:r>
          </w:p>
          <w:p w14:paraId="1798799F" w14:textId="77777777" w:rsidR="00F27911" w:rsidRDefault="0025134A" w:rsidP="00CC5A20">
            <w:r>
              <w:t xml:space="preserve">0                                         &gt;20 g/L (max på skala)  </w:t>
            </w:r>
            <w:r w:rsidR="00F27911">
              <w:t xml:space="preserve"> </w:t>
            </w:r>
          </w:p>
        </w:tc>
      </w:tr>
      <w:tr w:rsidR="00F27911" w14:paraId="20EF3B70" w14:textId="77777777" w:rsidTr="00CC5A20">
        <w:tc>
          <w:tcPr>
            <w:tcW w:w="1696" w:type="dxa"/>
          </w:tcPr>
          <w:p w14:paraId="425FC29C" w14:textId="77777777" w:rsidR="00F27911" w:rsidRPr="005711C8" w:rsidRDefault="00F27911" w:rsidP="00CC5A20">
            <w:r>
              <w:lastRenderedPageBreak/>
              <w:t>2. Madaffald kontrolforsøg</w:t>
            </w:r>
          </w:p>
        </w:tc>
        <w:tc>
          <w:tcPr>
            <w:tcW w:w="3261" w:type="dxa"/>
          </w:tcPr>
          <w:p w14:paraId="6EB9A66C" w14:textId="77777777" w:rsidR="00F27911" w:rsidRDefault="00F27911" w:rsidP="00CC5A20">
            <w:r>
              <w:t>Kontrol: vand</w:t>
            </w:r>
          </w:p>
        </w:tc>
        <w:tc>
          <w:tcPr>
            <w:tcW w:w="4393" w:type="dxa"/>
          </w:tcPr>
          <w:p w14:paraId="63326F93" w14:textId="77777777" w:rsidR="00F27911" w:rsidRDefault="00F27911" w:rsidP="00CC5A20">
            <w:r>
              <w:t>Glucoseindhold:  0               Proteinindhold:</w:t>
            </w:r>
            <w:r w:rsidR="0025134A">
              <w:t xml:space="preserve"> </w:t>
            </w:r>
            <w:r>
              <w:t>0</w:t>
            </w:r>
          </w:p>
        </w:tc>
      </w:tr>
      <w:tr w:rsidR="00F27911" w14:paraId="6BA9F16B" w14:textId="77777777" w:rsidTr="00CC5A20">
        <w:tc>
          <w:tcPr>
            <w:tcW w:w="1696" w:type="dxa"/>
          </w:tcPr>
          <w:p w14:paraId="14C7F3C8" w14:textId="77777777" w:rsidR="003F71DD" w:rsidRDefault="00F27911" w:rsidP="00CC5A20">
            <w:r>
              <w:t xml:space="preserve">3. Restaffald </w:t>
            </w:r>
          </w:p>
          <w:p w14:paraId="55E00D0E" w14:textId="77777777" w:rsidR="00F27911" w:rsidRPr="003D169C" w:rsidRDefault="00F27911" w:rsidP="00CC5A20">
            <w:r>
              <w:t>1. forsøg</w:t>
            </w:r>
          </w:p>
        </w:tc>
        <w:tc>
          <w:tcPr>
            <w:tcW w:w="3261" w:type="dxa"/>
          </w:tcPr>
          <w:p w14:paraId="0F61C448" w14:textId="77777777" w:rsidR="00F27911" w:rsidRDefault="00F27911" w:rsidP="00CC5A20">
            <w:r>
              <w:t>Starttemperatur:</w:t>
            </w:r>
            <w:r w:rsidR="0025134A">
              <w:t xml:space="preserve"> 20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°C</m:t>
              </m:r>
            </m:oMath>
          </w:p>
        </w:tc>
        <w:tc>
          <w:tcPr>
            <w:tcW w:w="4393" w:type="dxa"/>
          </w:tcPr>
          <w:p w14:paraId="34B3AABD" w14:textId="77777777" w:rsidR="00F27911" w:rsidRDefault="00F27911" w:rsidP="00CC5A20">
            <w:r>
              <w:t>Sluttemperatur:</w:t>
            </w:r>
            <w:r w:rsidR="0025134A">
              <w:t xml:space="preserve"> 48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°C</m:t>
              </m:r>
            </m:oMath>
          </w:p>
        </w:tc>
      </w:tr>
    </w:tbl>
    <w:p w14:paraId="719F9120" w14:textId="77777777" w:rsidR="00DB034F" w:rsidRDefault="00F4546D" w:rsidP="00DB034F">
      <w:pPr>
        <w:pStyle w:val="Overskrift2"/>
      </w:pPr>
      <w:r>
        <w:t>Udvalgte spørgsmål til e</w:t>
      </w:r>
      <w:r w:rsidR="00DB034F">
        <w:t>fterbehandling:</w:t>
      </w:r>
    </w:p>
    <w:p w14:paraId="118F7130" w14:textId="77777777" w:rsidR="00DB034F" w:rsidRPr="00F27911" w:rsidRDefault="00DB034F" w:rsidP="00F27911">
      <w:pPr>
        <w:pStyle w:val="Overskrift2"/>
      </w:pPr>
      <w:r>
        <w:t>1. Metaller:</w:t>
      </w:r>
    </w:p>
    <w:p w14:paraId="46F5FBF4" w14:textId="77777777" w:rsidR="00F4546D" w:rsidRDefault="00F4546D" w:rsidP="00CB6DF5">
      <w:pPr>
        <w:pStyle w:val="Listeafsnit"/>
        <w:numPr>
          <w:ilvl w:val="0"/>
          <w:numId w:val="7"/>
        </w:numPr>
      </w:pPr>
      <w:r>
        <w:t>Intet at tilføje</w:t>
      </w:r>
    </w:p>
    <w:p w14:paraId="65CF9E59" w14:textId="77777777" w:rsidR="00F4546D" w:rsidRDefault="00F4546D" w:rsidP="00F4546D">
      <w:pPr>
        <w:pStyle w:val="Listeafsnit"/>
        <w:numPr>
          <w:ilvl w:val="0"/>
          <w:numId w:val="7"/>
        </w:numPr>
      </w:pPr>
      <w:r>
        <w:t>Intet at tilføje</w:t>
      </w:r>
    </w:p>
    <w:p w14:paraId="68FAACF2" w14:textId="77777777" w:rsidR="00F4546D" w:rsidRDefault="00F4546D" w:rsidP="00F4546D">
      <w:pPr>
        <w:pStyle w:val="Listeafsnit"/>
        <w:numPr>
          <w:ilvl w:val="0"/>
          <w:numId w:val="7"/>
        </w:numPr>
      </w:pPr>
      <w:r>
        <w:t>Intet at tilføje</w:t>
      </w:r>
    </w:p>
    <w:p w14:paraId="73C9C057" w14:textId="77777777" w:rsidR="00F4546D" w:rsidRDefault="00F4546D" w:rsidP="00F4546D">
      <w:pPr>
        <w:pStyle w:val="Listeafsnit"/>
        <w:numPr>
          <w:ilvl w:val="0"/>
          <w:numId w:val="7"/>
        </w:numPr>
      </w:pPr>
      <w:r>
        <w:t>Intet at tilføje</w:t>
      </w:r>
    </w:p>
    <w:p w14:paraId="1DE4B02F" w14:textId="77777777" w:rsidR="00F4546D" w:rsidRDefault="00F4546D" w:rsidP="00F4546D">
      <w:pPr>
        <w:pStyle w:val="Listeafsnit"/>
        <w:numPr>
          <w:ilvl w:val="0"/>
          <w:numId w:val="7"/>
        </w:numPr>
      </w:pPr>
      <w:r>
        <w:t>Intet at tilføje</w:t>
      </w:r>
    </w:p>
    <w:p w14:paraId="6947C82C" w14:textId="77777777" w:rsidR="00F4546D" w:rsidRDefault="00F4546D" w:rsidP="00F4546D">
      <w:pPr>
        <w:pStyle w:val="Listeafsnit"/>
        <w:numPr>
          <w:ilvl w:val="0"/>
          <w:numId w:val="7"/>
        </w:numPr>
      </w:pPr>
      <w:r>
        <w:t>Intet at tilføje</w:t>
      </w:r>
    </w:p>
    <w:p w14:paraId="01D73CAB" w14:textId="77777777" w:rsidR="00F4546D" w:rsidRDefault="00F4546D" w:rsidP="00F4546D">
      <w:pPr>
        <w:pStyle w:val="Overskrift2"/>
      </w:pPr>
      <w:r>
        <w:t>2. Madaffald</w:t>
      </w:r>
    </w:p>
    <w:p w14:paraId="393F2930" w14:textId="77777777" w:rsidR="00F4546D" w:rsidRDefault="00F4546D" w:rsidP="00CB6DF5">
      <w:pPr>
        <w:pStyle w:val="Listeafsnit"/>
        <w:numPr>
          <w:ilvl w:val="0"/>
          <w:numId w:val="7"/>
        </w:numPr>
      </w:pPr>
      <w:r>
        <w:t>Intet at tilføje</w:t>
      </w:r>
    </w:p>
    <w:p w14:paraId="471BF1B4" w14:textId="77777777" w:rsidR="00F4546D" w:rsidRDefault="00F4546D" w:rsidP="00F4546D">
      <w:pPr>
        <w:pStyle w:val="Listeafsnit"/>
        <w:numPr>
          <w:ilvl w:val="0"/>
          <w:numId w:val="7"/>
        </w:numPr>
      </w:pPr>
      <w:r>
        <w:t>Intet at tilføje</w:t>
      </w:r>
    </w:p>
    <w:p w14:paraId="16145A03" w14:textId="77777777" w:rsidR="00F4546D" w:rsidRDefault="00F4546D" w:rsidP="00F4546D">
      <w:pPr>
        <w:pStyle w:val="Listeafsnit"/>
        <w:numPr>
          <w:ilvl w:val="1"/>
          <w:numId w:val="7"/>
        </w:numPr>
      </w:pPr>
      <w:r>
        <w:t>Intet at tilføje</w:t>
      </w:r>
    </w:p>
    <w:p w14:paraId="25CDF3D7" w14:textId="77777777" w:rsidR="00F4546D" w:rsidRDefault="00F4546D" w:rsidP="00F4546D">
      <w:pPr>
        <w:pStyle w:val="Listeafsnit"/>
        <w:numPr>
          <w:ilvl w:val="1"/>
          <w:numId w:val="7"/>
        </w:numPr>
      </w:pPr>
      <w:r>
        <w:t>Intet at tilføje</w:t>
      </w:r>
    </w:p>
    <w:p w14:paraId="69105545" w14:textId="77777777" w:rsidR="00F27911" w:rsidRDefault="00F4546D" w:rsidP="00F27911">
      <w:pPr>
        <w:pStyle w:val="Listeafsnit"/>
        <w:numPr>
          <w:ilvl w:val="1"/>
          <w:numId w:val="7"/>
        </w:numPr>
      </w:pPr>
      <w:r>
        <w:t xml:space="preserve">Nej. Fx er der også salte </w:t>
      </w:r>
      <w:r w:rsidR="00F27911">
        <w:t>og</w:t>
      </w:r>
      <w:r>
        <w:t xml:space="preserve"> vitaminer </w:t>
      </w:r>
      <w:r w:rsidR="003F71DD">
        <w:t>mm. T</w:t>
      </w:r>
      <w:r w:rsidR="00F27911">
        <w:t>ilstede</w:t>
      </w:r>
      <w:r w:rsidR="003F71DD">
        <w:t xml:space="preserve">, </w:t>
      </w:r>
      <w:r>
        <w:t xml:space="preserve">samt </w:t>
      </w:r>
      <w:r w:rsidR="003F71DD">
        <w:t>evt.</w:t>
      </w:r>
      <w:r>
        <w:t xml:space="preserve"> fejlsorter</w:t>
      </w:r>
      <w:r w:rsidR="003F71DD">
        <w:t>ing</w:t>
      </w:r>
      <w:r>
        <w:t>.</w:t>
      </w:r>
    </w:p>
    <w:p w14:paraId="32A433ED" w14:textId="77777777" w:rsidR="00F27911" w:rsidRDefault="00F27911" w:rsidP="00F27911">
      <w:pPr>
        <w:pStyle w:val="Listeafsnit"/>
        <w:numPr>
          <w:ilvl w:val="0"/>
          <w:numId w:val="7"/>
        </w:numPr>
      </w:pPr>
      <w:r>
        <w:t>Intet at tilføje</w:t>
      </w:r>
    </w:p>
    <w:p w14:paraId="6068C83D" w14:textId="77777777" w:rsidR="00CB6DF5" w:rsidRDefault="00CB6DF5" w:rsidP="00CB6DF5">
      <w:pPr>
        <w:pStyle w:val="Listeafsnit"/>
        <w:numPr>
          <w:ilvl w:val="0"/>
          <w:numId w:val="7"/>
        </w:numPr>
      </w:pPr>
      <w:r>
        <w:t>Normalt er madaffald (bioaffald) dog sammensat af en række forskellige stoffer, men reaktion 2 viser biogasudbyttet ved fuldstændig nedbrydning af fedt</w:t>
      </w:r>
      <w:r w:rsidR="00317CCD">
        <w:t>stof (her et triglycerid):</w:t>
      </w:r>
      <w:r>
        <w:t xml:space="preserve"> </w:t>
      </w:r>
    </w:p>
    <w:p w14:paraId="2ED6AE64" w14:textId="3EAE8BC8" w:rsidR="00CB6DF5" w:rsidRDefault="00CB6DF5" w:rsidP="00CB6DF5">
      <w:pPr>
        <w:ind w:left="720" w:firstLine="720"/>
        <w:rPr>
          <w:lang w:val="en-US"/>
        </w:rPr>
      </w:pPr>
      <w:r w:rsidRPr="00B61853">
        <w:rPr>
          <w:lang w:val="en-US"/>
        </w:rPr>
        <w:t>2) C</w:t>
      </w:r>
      <w:r w:rsidRPr="00B61853">
        <w:rPr>
          <w:vertAlign w:val="subscript"/>
          <w:lang w:val="en-US"/>
        </w:rPr>
        <w:t>57</w:t>
      </w:r>
      <w:r w:rsidRPr="00B61853">
        <w:rPr>
          <w:lang w:val="en-US"/>
        </w:rPr>
        <w:t>H</w:t>
      </w:r>
      <w:r w:rsidRPr="00B61853">
        <w:rPr>
          <w:vertAlign w:val="subscript"/>
          <w:lang w:val="en-US"/>
        </w:rPr>
        <w:t>104</w:t>
      </w:r>
      <w:r w:rsidRPr="00B61853">
        <w:rPr>
          <w:lang w:val="en-US"/>
        </w:rPr>
        <w:t>O</w:t>
      </w:r>
      <w:r w:rsidRPr="00B61853">
        <w:rPr>
          <w:vertAlign w:val="subscript"/>
          <w:lang w:val="en-US"/>
        </w:rPr>
        <w:t>6</w:t>
      </w:r>
      <w:r w:rsidRPr="00B61853">
        <w:rPr>
          <w:lang w:val="en-US"/>
        </w:rPr>
        <w:t xml:space="preserve"> </w:t>
      </w:r>
      <w:r>
        <w:rPr>
          <w:lang w:val="en-US"/>
        </w:rPr>
        <w:t>(</w:t>
      </w:r>
      <w:r w:rsidR="00DD0369">
        <w:rPr>
          <w:lang w:val="en-US"/>
        </w:rPr>
        <w:t xml:space="preserve">s) </w:t>
      </w:r>
      <w:r w:rsidRPr="00B61853">
        <w:rPr>
          <w:lang w:val="en-US"/>
        </w:rPr>
        <w:t xml:space="preserve">+ </w:t>
      </w:r>
      <w:r>
        <w:rPr>
          <w:lang w:val="en-US"/>
        </w:rPr>
        <w:t xml:space="preserve">28 </w:t>
      </w:r>
      <w:r w:rsidRPr="00B61853">
        <w:rPr>
          <w:lang w:val="en-US"/>
        </w:rPr>
        <w:t>H</w:t>
      </w:r>
      <w:r w:rsidRPr="00B61853">
        <w:rPr>
          <w:vertAlign w:val="subscript"/>
          <w:lang w:val="en-US"/>
        </w:rPr>
        <w:t>2</w:t>
      </w:r>
      <w:r w:rsidRPr="00B61853">
        <w:rPr>
          <w:lang w:val="en-US"/>
        </w:rPr>
        <w:t xml:space="preserve">O </w:t>
      </w:r>
      <w:r w:rsidRPr="00B61853">
        <w:rPr>
          <w:rFonts w:cstheme="minorHAnsi"/>
          <w:lang w:val="en-US"/>
        </w:rPr>
        <w:t>→</w:t>
      </w:r>
      <w:r w:rsidRPr="00B61853">
        <w:rPr>
          <w:lang w:val="en-US"/>
        </w:rPr>
        <w:t xml:space="preserve"> </w:t>
      </w:r>
      <w:r>
        <w:rPr>
          <w:lang w:val="en-US"/>
        </w:rPr>
        <w:t xml:space="preserve">40 </w:t>
      </w:r>
      <w:r w:rsidRPr="00B61853">
        <w:rPr>
          <w:lang w:val="en-US"/>
        </w:rPr>
        <w:t>CH</w:t>
      </w:r>
      <w:r w:rsidRPr="00B61853">
        <w:rPr>
          <w:vertAlign w:val="subscript"/>
          <w:lang w:val="en-US"/>
        </w:rPr>
        <w:t>4</w:t>
      </w:r>
      <w:r w:rsidRPr="00B61853">
        <w:rPr>
          <w:lang w:val="en-US"/>
        </w:rPr>
        <w:t xml:space="preserve"> (g) + </w:t>
      </w:r>
      <w:r>
        <w:rPr>
          <w:lang w:val="en-US"/>
        </w:rPr>
        <w:t xml:space="preserve">17 </w:t>
      </w:r>
      <w:r w:rsidRPr="00B61853">
        <w:rPr>
          <w:lang w:val="en-US"/>
        </w:rPr>
        <w:t>CO</w:t>
      </w:r>
      <w:r w:rsidRPr="00B61853">
        <w:rPr>
          <w:vertAlign w:val="subscript"/>
          <w:lang w:val="en-US"/>
        </w:rPr>
        <w:t>2</w:t>
      </w:r>
      <w:r w:rsidRPr="00B61853">
        <w:rPr>
          <w:lang w:val="en-US"/>
        </w:rPr>
        <w:t xml:space="preserve"> (g) </w:t>
      </w:r>
      <w:r>
        <w:rPr>
          <w:lang w:val="en-US"/>
        </w:rPr>
        <w:t xml:space="preserve"> </w:t>
      </w:r>
    </w:p>
    <w:p w14:paraId="7CED112F" w14:textId="77777777" w:rsidR="00CB6DF5" w:rsidRDefault="00CB6DF5" w:rsidP="00CB6DF5">
      <w:pPr>
        <w:pStyle w:val="Listeafsnit"/>
        <w:numPr>
          <w:ilvl w:val="0"/>
          <w:numId w:val="7"/>
        </w:numPr>
      </w:pPr>
      <w:r>
        <w:t xml:space="preserve">Hvilke reaktanter i reaktion 2) indeholder mon energi? </w:t>
      </w:r>
      <w:r w:rsidR="00317CCD">
        <w:t xml:space="preserve">Methan. </w:t>
      </w:r>
      <w:r>
        <w:t xml:space="preserve">Hvordan kan man undersøge det? </w:t>
      </w:r>
      <w:r w:rsidR="0025134A">
        <w:t>Man kan jo se om det kan brænde.</w:t>
      </w:r>
    </w:p>
    <w:p w14:paraId="2DB936A1" w14:textId="77777777" w:rsidR="00895766" w:rsidRPr="003F71DD" w:rsidRDefault="00895766" w:rsidP="00895766">
      <w:r>
        <w:t xml:space="preserve">Hvis I vil arbejde mere med biogas, kan jeg </w:t>
      </w:r>
      <w:r w:rsidR="0025134A">
        <w:t>anbefale</w:t>
      </w:r>
      <w:r>
        <w:t xml:space="preserve"> denne kilde, selvom den har nogle år på bagen:</w:t>
      </w:r>
      <w:r w:rsidR="003F71DD">
        <w:t xml:space="preserve"> </w:t>
      </w:r>
      <w:hyperlink r:id="rId11" w:history="1">
        <w:r w:rsidR="006A3B5D" w:rsidRPr="00992AB6">
          <w:rPr>
            <w:rStyle w:val="Hyperlink"/>
            <w:sz w:val="16"/>
          </w:rPr>
          <w:t>https://scitech.au.dk/fileadmin/DJF/Kontakt/Besog_DJF/Oevelsesvejledning_og_baggrundsmateriale/Biogas_-_Groen_Energi_2009_AU.pdf</w:t>
        </w:r>
      </w:hyperlink>
    </w:p>
    <w:p w14:paraId="35719063" w14:textId="77777777" w:rsidR="00CB6DF5" w:rsidRDefault="00CB6DF5" w:rsidP="00CB6DF5">
      <w:pPr>
        <w:pStyle w:val="Overskrift2"/>
      </w:pPr>
      <w:r>
        <w:t xml:space="preserve">3. Restaffald </w:t>
      </w:r>
    </w:p>
    <w:p w14:paraId="60BCEDE5" w14:textId="77777777" w:rsidR="00CB6DF5" w:rsidRDefault="0025134A" w:rsidP="00CB6DF5">
      <w:pPr>
        <w:pStyle w:val="Listeafsnit"/>
        <w:numPr>
          <w:ilvl w:val="0"/>
          <w:numId w:val="7"/>
        </w:numPr>
      </w:pPr>
      <w:r>
        <w:t>Intet at tilføje</w:t>
      </w:r>
      <w:r w:rsidR="00CB6DF5">
        <w:t xml:space="preserve"> </w:t>
      </w:r>
    </w:p>
    <w:p w14:paraId="4AFF526B" w14:textId="77777777" w:rsidR="0025134A" w:rsidRDefault="0025134A" w:rsidP="0025134A">
      <w:pPr>
        <w:pStyle w:val="Listeafsnit"/>
        <w:numPr>
          <w:ilvl w:val="0"/>
          <w:numId w:val="7"/>
        </w:numPr>
      </w:pPr>
      <w:r>
        <w:t xml:space="preserve">Intet at tilføje </w:t>
      </w:r>
    </w:p>
    <w:p w14:paraId="40099FBF" w14:textId="77777777" w:rsidR="00CB6DF5" w:rsidRDefault="00CB6DF5" w:rsidP="00CB6DF5">
      <w:pPr>
        <w:pStyle w:val="Listeafsnit"/>
        <w:numPr>
          <w:ilvl w:val="0"/>
          <w:numId w:val="7"/>
        </w:numPr>
      </w:pPr>
      <w:r w:rsidRPr="006B44A1">
        <w:t xml:space="preserve">Hvor stor en temperaturstigning gav afbrændingen af </w:t>
      </w:r>
      <w:r>
        <w:t xml:space="preserve">10 g serviet? </w:t>
      </w:r>
      <w:r w:rsidR="00317CCD">
        <w:t xml:space="preserve">Eksperimentel værdi: </w:t>
      </w:r>
      <w:r>
        <w:t xml:space="preserve">28 </w:t>
      </w:r>
      <m:oMath>
        <m:r>
          <m:rPr>
            <m:sty m:val="p"/>
          </m:rPr>
          <w:rPr>
            <w:rFonts w:ascii="Cambria Math" w:hAnsi="Cambria Math"/>
          </w:rPr>
          <m:t>°C</m:t>
        </m:r>
      </m:oMath>
      <w:r w:rsidR="00317CCD">
        <w:rPr>
          <w:rFonts w:eastAsiaTheme="minorEastAsia"/>
        </w:rPr>
        <w:t>.</w:t>
      </w:r>
    </w:p>
    <w:p w14:paraId="4C424A29" w14:textId="77777777" w:rsidR="0025134A" w:rsidRDefault="008D476E" w:rsidP="008D476E">
      <w:pPr>
        <w:pStyle w:val="Listeafsnit"/>
        <w:numPr>
          <w:ilvl w:val="0"/>
          <w:numId w:val="7"/>
        </w:numPr>
      </w:pPr>
      <w:r>
        <w:t xml:space="preserve">Intet at tilføje </w:t>
      </w:r>
    </w:p>
    <w:p w14:paraId="2623F6B0" w14:textId="77777777" w:rsidR="00CB6DF5" w:rsidRDefault="00CB6DF5" w:rsidP="00A61B5D">
      <w:pPr>
        <w:pStyle w:val="Listeafsnit"/>
        <w:numPr>
          <w:ilvl w:val="0"/>
          <w:numId w:val="7"/>
        </w:numPr>
      </w:pPr>
      <w:r>
        <w:t>B</w:t>
      </w:r>
      <w:r w:rsidRPr="006B44A1">
        <w:t xml:space="preserve">eregn brændværdien af </w:t>
      </w:r>
      <w:r>
        <w:t xml:space="preserve">servietter </w:t>
      </w:r>
      <w:r w:rsidRPr="006B44A1">
        <w:t xml:space="preserve">fra </w:t>
      </w:r>
      <w:r>
        <w:t xml:space="preserve">hvert af </w:t>
      </w:r>
      <w:r w:rsidRPr="006B44A1">
        <w:t>vores forsøg</w:t>
      </w:r>
    </w:p>
    <w:tbl>
      <w:tblPr>
        <w:tblStyle w:val="Tabel-Gitter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981"/>
        <w:gridCol w:w="4458"/>
        <w:gridCol w:w="2410"/>
      </w:tblGrid>
      <w:tr w:rsidR="00501ED7" w14:paraId="5EA0EB4C" w14:textId="77777777" w:rsidTr="00501ED7">
        <w:tc>
          <w:tcPr>
            <w:tcW w:w="1981" w:type="dxa"/>
            <w:shd w:val="clear" w:color="auto" w:fill="E2EFD9" w:themeFill="accent6" w:themeFillTint="33"/>
          </w:tcPr>
          <w:p w14:paraId="4CBB9813" w14:textId="77777777" w:rsidR="00501ED7" w:rsidRDefault="00501ED7" w:rsidP="00501ED7">
            <w:pPr>
              <w:jc w:val="center"/>
            </w:pPr>
            <w:r>
              <w:t>T</w:t>
            </w:r>
            <w:r w:rsidRPr="006B44A1">
              <w:t xml:space="preserve">emperaturstigning </w:t>
            </w:r>
            <w:r>
              <w:t>for 10 g serviet</w:t>
            </w:r>
          </w:p>
        </w:tc>
        <w:tc>
          <w:tcPr>
            <w:tcW w:w="4458" w:type="dxa"/>
            <w:shd w:val="clear" w:color="auto" w:fill="E2EFD9" w:themeFill="accent6" w:themeFillTint="33"/>
          </w:tcPr>
          <w:p w14:paraId="53C5FE72" w14:textId="77777777" w:rsidR="00501ED7" w:rsidRDefault="00501ED7" w:rsidP="00501ED7">
            <w:pPr>
              <w:jc w:val="center"/>
            </w:pPr>
            <w:r>
              <w:t>Brændværdi af serviet i J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DBF4AAE" w14:textId="77777777" w:rsidR="00501ED7" w:rsidRDefault="00501ED7" w:rsidP="00501ED7">
            <w:pPr>
              <w:jc w:val="center"/>
            </w:pPr>
            <w:r>
              <w:t>Samme målt i KJ</w:t>
            </w:r>
          </w:p>
        </w:tc>
      </w:tr>
      <w:tr w:rsidR="00501ED7" w14:paraId="36BA97B7" w14:textId="77777777" w:rsidTr="00501ED7">
        <w:tc>
          <w:tcPr>
            <w:tcW w:w="1981" w:type="dxa"/>
          </w:tcPr>
          <w:p w14:paraId="5E6FA6A3" w14:textId="77777777" w:rsidR="00501ED7" w:rsidRDefault="00501ED7" w:rsidP="00CB6DF5">
            <w:pPr>
              <w:jc w:val="center"/>
            </w:pPr>
            <w:r>
              <w:t xml:space="preserve">28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°C</m:t>
              </m:r>
            </m:oMath>
          </w:p>
        </w:tc>
        <w:tc>
          <w:tcPr>
            <w:tcW w:w="4458" w:type="dxa"/>
          </w:tcPr>
          <w:p w14:paraId="7C58A7DC" w14:textId="77777777" w:rsidR="00501ED7" w:rsidRPr="00756C06" w:rsidRDefault="00470F12" w:rsidP="008D476E">
            <w:pPr>
              <w:jc w:val="center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20 g*4,2 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J/(g*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°C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*28°C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10g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501ED7">
              <w:rPr>
                <w:rFonts w:eastAsiaTheme="minorEastAsia"/>
              </w:rPr>
              <w:t xml:space="preserve"> 235,2 J /g</w:t>
            </w:r>
          </w:p>
          <w:p w14:paraId="702C8B4B" w14:textId="77777777" w:rsidR="00501ED7" w:rsidRPr="00756C06" w:rsidRDefault="00501ED7" w:rsidP="00CB6DF5">
            <w:pPr>
              <w:jc w:val="center"/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77E8BD7F" w14:textId="77777777" w:rsidR="00501ED7" w:rsidRDefault="00501ED7" w:rsidP="00CB6DF5">
            <w:pPr>
              <w:jc w:val="center"/>
            </w:pPr>
            <w:r>
              <w:t>0,24KJ</w:t>
            </w:r>
          </w:p>
        </w:tc>
      </w:tr>
    </w:tbl>
    <w:p w14:paraId="2F5B1495" w14:textId="77777777" w:rsidR="008D476E" w:rsidRDefault="00CB6DF5" w:rsidP="008D476E">
      <w:pPr>
        <w:pStyle w:val="Listeafsnit"/>
        <w:numPr>
          <w:ilvl w:val="0"/>
          <w:numId w:val="7"/>
        </w:numPr>
      </w:pPr>
      <w:r w:rsidRPr="0094068F">
        <w:lastRenderedPageBreak/>
        <w:t>Brændværdien for både pap og papir er 16</w:t>
      </w:r>
      <w:r>
        <w:t>.</w:t>
      </w:r>
      <w:r w:rsidRPr="0094068F">
        <w:t xml:space="preserve">1 </w:t>
      </w:r>
      <w:r>
        <w:t>K</w:t>
      </w:r>
      <w:r w:rsidRPr="0094068F">
        <w:t>J/g</w:t>
      </w:r>
      <w:r w:rsidR="00317CCD">
        <w:t>, så afvigelsen mellem teoretisk og eksperimentel værdi er meget stor. K</w:t>
      </w:r>
      <w:r w:rsidR="008D476E">
        <w:t xml:space="preserve">ilde: </w:t>
      </w:r>
      <w:hyperlink r:id="rId12" w:anchor="5.3" w:history="1">
        <w:r w:rsidR="008D476E" w:rsidRPr="008D476E">
          <w:rPr>
            <w:rStyle w:val="Hyperlink"/>
            <w:sz w:val="20"/>
          </w:rPr>
          <w:t>https://www2.mst.dk/udgiv/publikationer/2005/87-7614-894-7/html/kap05.htm#5.3</w:t>
        </w:r>
      </w:hyperlink>
      <w:r w:rsidR="008D476E" w:rsidRPr="008D476E">
        <w:rPr>
          <w:rStyle w:val="Hyperlink"/>
          <w:color w:val="auto"/>
          <w:sz w:val="20"/>
          <w:u w:val="none"/>
        </w:rPr>
        <w:t xml:space="preserve"> </w:t>
      </w:r>
    </w:p>
    <w:p w14:paraId="54316E72" w14:textId="77777777" w:rsidR="00CB6DF5" w:rsidRPr="000F2C39" w:rsidRDefault="00927921" w:rsidP="00927921">
      <w:pPr>
        <w:pStyle w:val="Listeafsnit"/>
        <w:numPr>
          <w:ilvl w:val="0"/>
          <w:numId w:val="7"/>
        </w:numPr>
      </w:pPr>
      <w:r>
        <w:t>Der er en kæmpe afvigelse, men pointen med</w:t>
      </w:r>
      <w:r w:rsidR="00CF19EB">
        <w:t>,</w:t>
      </w:r>
      <w:r>
        <w:t xml:space="preserve"> at der er energi i restaffald</w:t>
      </w:r>
      <w:r w:rsidR="008D476E">
        <w:t>,</w:t>
      </w:r>
      <w:r>
        <w:t xml:space="preserve"> der kan anvendes</w:t>
      </w:r>
      <w:r w:rsidR="00317CCD">
        <w:t>,</w:t>
      </w:r>
      <w:r>
        <w:t xml:space="preserve"> er stadig klar. </w:t>
      </w:r>
    </w:p>
    <w:p w14:paraId="0766EED9" w14:textId="77777777" w:rsidR="007E7B7E" w:rsidRPr="007E7B7E" w:rsidRDefault="00CB6DF5" w:rsidP="008D476E">
      <w:pPr>
        <w:pStyle w:val="Listeafsnit"/>
        <w:numPr>
          <w:ilvl w:val="0"/>
          <w:numId w:val="7"/>
        </w:numPr>
      </w:pPr>
      <w:r>
        <w:t>Kan I dokumentere</w:t>
      </w:r>
      <w:r w:rsidR="00CF19EB">
        <w:t>,</w:t>
      </w:r>
      <w:r>
        <w:t xml:space="preserve"> at der er energi i restaffald? </w:t>
      </w:r>
      <w:r w:rsidR="00501ED7">
        <w:t>J</w:t>
      </w:r>
      <w:r w:rsidR="008D476E">
        <w:t>a!</w:t>
      </w:r>
    </w:p>
    <w:sectPr w:rsidR="007E7B7E" w:rsidRPr="007E7B7E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5390" w14:textId="77777777" w:rsidR="00470F12" w:rsidRDefault="00470F12" w:rsidP="00F2127C">
      <w:pPr>
        <w:spacing w:after="0" w:line="240" w:lineRule="auto"/>
      </w:pPr>
      <w:r>
        <w:separator/>
      </w:r>
    </w:p>
  </w:endnote>
  <w:endnote w:type="continuationSeparator" w:id="0">
    <w:p w14:paraId="11C438A0" w14:textId="77777777" w:rsidR="00470F12" w:rsidRDefault="00470F12" w:rsidP="00F2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o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095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E3CA3" w14:textId="77777777" w:rsidR="00F2127C" w:rsidRDefault="00F2127C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F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78FB3B" w14:textId="77777777" w:rsidR="00F2127C" w:rsidRDefault="00F212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D4300" w14:textId="77777777" w:rsidR="00470F12" w:rsidRDefault="00470F12" w:rsidP="00F2127C">
      <w:pPr>
        <w:spacing w:after="0" w:line="240" w:lineRule="auto"/>
      </w:pPr>
      <w:r>
        <w:separator/>
      </w:r>
    </w:p>
  </w:footnote>
  <w:footnote w:type="continuationSeparator" w:id="0">
    <w:p w14:paraId="16153247" w14:textId="77777777" w:rsidR="00470F12" w:rsidRDefault="00470F12" w:rsidP="00F2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6C4E2" w14:textId="77777777" w:rsidR="009769D2" w:rsidRDefault="009769D2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2BEA65" wp14:editId="1FCBF7CA">
          <wp:simplePos x="0" y="0"/>
          <wp:positionH relativeFrom="margin">
            <wp:posOffset>4198924</wp:posOffset>
          </wp:positionH>
          <wp:positionV relativeFrom="margin">
            <wp:posOffset>-524281</wp:posOffset>
          </wp:positionV>
          <wp:extent cx="1649730" cy="946150"/>
          <wp:effectExtent l="0" t="0" r="0" b="635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terkemi logo uden rø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3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F01"/>
    <w:multiLevelType w:val="hybridMultilevel"/>
    <w:tmpl w:val="180A755A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>
      <w:start w:val="1"/>
      <w:numFmt w:val="lowerLetter"/>
      <w:lvlText w:val="%2."/>
      <w:lvlJc w:val="left"/>
      <w:pPr>
        <w:ind w:left="1490" w:hanging="360"/>
      </w:pPr>
    </w:lvl>
    <w:lvl w:ilvl="2" w:tplc="0406001B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F5F2539"/>
    <w:multiLevelType w:val="hybridMultilevel"/>
    <w:tmpl w:val="44A022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C0AFF"/>
    <w:multiLevelType w:val="hybridMultilevel"/>
    <w:tmpl w:val="33E0923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547809"/>
    <w:multiLevelType w:val="hybridMultilevel"/>
    <w:tmpl w:val="36EA08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D6437"/>
    <w:multiLevelType w:val="hybridMultilevel"/>
    <w:tmpl w:val="20A4A0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07B57"/>
    <w:multiLevelType w:val="hybridMultilevel"/>
    <w:tmpl w:val="268C40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4F80"/>
    <w:multiLevelType w:val="multilevel"/>
    <w:tmpl w:val="53F2F3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D3F14"/>
    <w:multiLevelType w:val="hybridMultilevel"/>
    <w:tmpl w:val="495E18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B6E12"/>
    <w:multiLevelType w:val="hybridMultilevel"/>
    <w:tmpl w:val="275415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B3DE8"/>
    <w:multiLevelType w:val="hybridMultilevel"/>
    <w:tmpl w:val="65CA4C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44835"/>
    <w:multiLevelType w:val="hybridMultilevel"/>
    <w:tmpl w:val="CC7EAC9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A8"/>
    <w:rsid w:val="00005A57"/>
    <w:rsid w:val="00087AD6"/>
    <w:rsid w:val="000B3611"/>
    <w:rsid w:val="000E19FB"/>
    <w:rsid w:val="001020F5"/>
    <w:rsid w:val="00177753"/>
    <w:rsid w:val="00226FB1"/>
    <w:rsid w:val="0025134A"/>
    <w:rsid w:val="00252E12"/>
    <w:rsid w:val="00265862"/>
    <w:rsid w:val="002C0591"/>
    <w:rsid w:val="00317CCD"/>
    <w:rsid w:val="003479FB"/>
    <w:rsid w:val="00360B59"/>
    <w:rsid w:val="00364C24"/>
    <w:rsid w:val="0037180B"/>
    <w:rsid w:val="003A7DEF"/>
    <w:rsid w:val="003B38A6"/>
    <w:rsid w:val="003F71DD"/>
    <w:rsid w:val="004236C0"/>
    <w:rsid w:val="004465AA"/>
    <w:rsid w:val="004527C2"/>
    <w:rsid w:val="00470F12"/>
    <w:rsid w:val="004A75DF"/>
    <w:rsid w:val="004D1A61"/>
    <w:rsid w:val="00501ED7"/>
    <w:rsid w:val="00513119"/>
    <w:rsid w:val="005517A8"/>
    <w:rsid w:val="005A5354"/>
    <w:rsid w:val="006327A3"/>
    <w:rsid w:val="0065409D"/>
    <w:rsid w:val="006A3B5D"/>
    <w:rsid w:val="006D4493"/>
    <w:rsid w:val="006F3250"/>
    <w:rsid w:val="00715971"/>
    <w:rsid w:val="0075241E"/>
    <w:rsid w:val="00754C02"/>
    <w:rsid w:val="00756C06"/>
    <w:rsid w:val="007A3237"/>
    <w:rsid w:val="007E7B7E"/>
    <w:rsid w:val="007F3320"/>
    <w:rsid w:val="00881402"/>
    <w:rsid w:val="00895766"/>
    <w:rsid w:val="008D476E"/>
    <w:rsid w:val="00917FEA"/>
    <w:rsid w:val="00927921"/>
    <w:rsid w:val="00966A4B"/>
    <w:rsid w:val="009769D2"/>
    <w:rsid w:val="00977F2A"/>
    <w:rsid w:val="009A1CBE"/>
    <w:rsid w:val="00A1415B"/>
    <w:rsid w:val="00AB770D"/>
    <w:rsid w:val="00AC4059"/>
    <w:rsid w:val="00B15E0E"/>
    <w:rsid w:val="00B73026"/>
    <w:rsid w:val="00BB2827"/>
    <w:rsid w:val="00C366D4"/>
    <w:rsid w:val="00CB6DF5"/>
    <w:rsid w:val="00CB793D"/>
    <w:rsid w:val="00CF19EB"/>
    <w:rsid w:val="00D129FB"/>
    <w:rsid w:val="00D97780"/>
    <w:rsid w:val="00DB034F"/>
    <w:rsid w:val="00DD0369"/>
    <w:rsid w:val="00DD6FA7"/>
    <w:rsid w:val="00DF1BC9"/>
    <w:rsid w:val="00E35433"/>
    <w:rsid w:val="00E53B4F"/>
    <w:rsid w:val="00ED1A7C"/>
    <w:rsid w:val="00F2127C"/>
    <w:rsid w:val="00F22145"/>
    <w:rsid w:val="00F27911"/>
    <w:rsid w:val="00F417D9"/>
    <w:rsid w:val="00F4546D"/>
    <w:rsid w:val="00F8601E"/>
    <w:rsid w:val="00F8702B"/>
    <w:rsid w:val="00F94A81"/>
    <w:rsid w:val="00FC05D2"/>
    <w:rsid w:val="00FC3B1F"/>
    <w:rsid w:val="00F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625D4"/>
  <w15:chartTrackingRefBased/>
  <w15:docId w15:val="{A5CFE977-FE7B-41CE-99A6-7D9E1FCE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2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2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2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E17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7B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77F2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8702B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527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527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527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F2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127C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F2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127C"/>
    <w:rPr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7A3237"/>
    <w:rPr>
      <w:color w:val="954F72" w:themeColor="followedHyperlink"/>
      <w:u w:val="single"/>
    </w:rPr>
  </w:style>
  <w:style w:type="paragraph" w:customStyle="1" w:styleId="Default">
    <w:name w:val="Default"/>
    <w:rsid w:val="00AC4059"/>
    <w:pPr>
      <w:autoSpaceDE w:val="0"/>
      <w:autoSpaceDN w:val="0"/>
      <w:adjustRightInd w:val="0"/>
      <w:spacing w:after="0" w:line="240" w:lineRule="auto"/>
    </w:pPr>
    <w:rPr>
      <w:rFonts w:ascii="Neo Sans Std" w:hAnsi="Neo Sans Std" w:cs="Neo Sans Std"/>
      <w:color w:val="000000"/>
      <w:sz w:val="24"/>
      <w:szCs w:val="24"/>
      <w:lang w:val="da-DK"/>
    </w:rPr>
  </w:style>
  <w:style w:type="paragraph" w:customStyle="1" w:styleId="Pa5">
    <w:name w:val="Pa5"/>
    <w:basedOn w:val="Default"/>
    <w:next w:val="Default"/>
    <w:uiPriority w:val="99"/>
    <w:rsid w:val="00AC4059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C4059"/>
    <w:rPr>
      <w:rFonts w:cs="Neo Sans Std"/>
      <w:color w:val="221E1F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AC4059"/>
    <w:pPr>
      <w:spacing w:line="241" w:lineRule="atLeast"/>
    </w:pPr>
    <w:rPr>
      <w:rFonts w:cstheme="minorBidi"/>
      <w:color w:val="auto"/>
    </w:rPr>
  </w:style>
  <w:style w:type="character" w:styleId="Ulstomtale">
    <w:name w:val="Unresolved Mention"/>
    <w:basedOn w:val="Standardskrifttypeiafsnit"/>
    <w:uiPriority w:val="99"/>
    <w:semiHidden/>
    <w:unhideWhenUsed/>
    <w:rsid w:val="002C0591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E7B7E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E1760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paragraph" w:styleId="Almindeligtekst">
    <w:name w:val="Plain Text"/>
    <w:basedOn w:val="Normal"/>
    <w:link w:val="AlmindeligtekstTegn"/>
    <w:uiPriority w:val="99"/>
    <w:unhideWhenUsed/>
    <w:rsid w:val="00360B5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360B59"/>
    <w:rPr>
      <w:rFonts w:ascii="Calibri" w:hAnsi="Calibri"/>
      <w:szCs w:val="21"/>
    </w:rPr>
  </w:style>
  <w:style w:type="table" w:styleId="Tabel-Gitter">
    <w:name w:val="Table Grid"/>
    <w:basedOn w:val="Tabel-Normal"/>
    <w:uiPriority w:val="39"/>
    <w:rsid w:val="00C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546D"/>
    <w:rPr>
      <w:rFonts w:ascii="Segoe UI" w:hAnsi="Segoe UI" w:cs="Segoe UI"/>
      <w:sz w:val="18"/>
      <w:szCs w:val="18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D476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D476E"/>
    <w:rPr>
      <w:sz w:val="20"/>
      <w:szCs w:val="20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D476E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19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F19E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F19EB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19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19EB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mst.dk/udgiv/publikationer/2005/87-7614-894-7/html/kap05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tech.au.dk/fileadmin/DJF/Kontakt/Besog_DJF/Oevelsesvejledning_og_baggrundsmateriale/Biogas_-_Groen_Energi_2009_AU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C2DA-B05E-4BB9-A776-0115AE45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Brænder Almstrup</dc:creator>
  <cp:keywords/>
  <dc:description/>
  <cp:lastModifiedBy>Christine Brænder Almstrup</cp:lastModifiedBy>
  <cp:revision>7</cp:revision>
  <dcterms:created xsi:type="dcterms:W3CDTF">2025-09-04T13:06:00Z</dcterms:created>
  <dcterms:modified xsi:type="dcterms:W3CDTF">2025-09-05T13:41:00Z</dcterms:modified>
</cp:coreProperties>
</file>