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F78F" w14:textId="02CF72DF" w:rsidR="00D67CE8" w:rsidRDefault="00DE214F" w:rsidP="00980C07">
      <w:pPr>
        <w:pStyle w:val="Overskrift1"/>
        <w:spacing w:line="240" w:lineRule="auto"/>
        <w:contextualSpacing/>
        <w:rPr>
          <w:rFonts w:cs="Calibri"/>
        </w:rPr>
      </w:pPr>
      <w:r>
        <w:rPr>
          <w:rFonts w:cs="Calibri"/>
          <w:noProof/>
        </w:rPr>
        <w:drawing>
          <wp:anchor distT="0" distB="0" distL="114300" distR="114300" simplePos="0" relativeHeight="251656704" behindDoc="0" locked="0" layoutInCell="1" allowOverlap="1" wp14:anchorId="68664EC6" wp14:editId="62F932CE">
            <wp:simplePos x="0" y="0"/>
            <wp:positionH relativeFrom="column">
              <wp:posOffset>5398922</wp:posOffset>
            </wp:positionH>
            <wp:positionV relativeFrom="paragraph">
              <wp:posOffset>-747852</wp:posOffset>
            </wp:positionV>
            <wp:extent cx="1087290" cy="623632"/>
            <wp:effectExtent l="0" t="0" r="0" b="5080"/>
            <wp:wrapNone/>
            <wp:docPr id="1050357056" name="Billede 2" descr="Et billede, der indeholder lighter, design&#10;&#10;Automatisk genereret beskrivelse med mellem til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57056" name="Billede 2" descr="Et billede, der indeholder lighter, design&#10;&#10;Automatisk genereret beskrivelse med mellem tilli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90" cy="623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CBA">
        <w:rPr>
          <w:rFonts w:cs="Calibri"/>
          <w:noProof/>
        </w:rPr>
        <w:t xml:space="preserve">Forsøg </w:t>
      </w:r>
      <w:r w:rsidR="00F07187">
        <w:rPr>
          <w:rFonts w:cs="Calibri"/>
          <w:noProof/>
        </w:rPr>
        <w:t>3</w:t>
      </w:r>
      <w:r w:rsidR="00D167DA">
        <w:rPr>
          <w:rFonts w:cs="Calibri"/>
        </w:rPr>
        <w:t xml:space="preserve"> </w:t>
      </w:r>
      <w:r w:rsidR="00D20358">
        <w:rPr>
          <w:rFonts w:cs="Calibri"/>
        </w:rPr>
        <w:t>–</w:t>
      </w:r>
      <w:r w:rsidR="00D167DA">
        <w:rPr>
          <w:rFonts w:cs="Calibri"/>
        </w:rPr>
        <w:t xml:space="preserve"> </w:t>
      </w:r>
      <w:r w:rsidR="007410D8" w:rsidRPr="007410D8">
        <w:rPr>
          <w:rFonts w:cs="Calibri"/>
        </w:rPr>
        <w:t xml:space="preserve">Den </w:t>
      </w:r>
      <w:r w:rsidR="00F07187">
        <w:rPr>
          <w:rFonts w:cs="Calibri"/>
        </w:rPr>
        <w:t>kemiske kamelæon</w:t>
      </w:r>
    </w:p>
    <w:p w14:paraId="73807CE1" w14:textId="2DD14A78" w:rsidR="00684CF6" w:rsidRPr="00684CF6" w:rsidRDefault="00684CF6" w:rsidP="00684CF6">
      <w:pPr>
        <w:pStyle w:val="Overskrift2"/>
        <w:spacing w:line="240" w:lineRule="auto"/>
        <w:contextualSpacing/>
      </w:pPr>
      <w:r>
        <w:t>Teori</w:t>
      </w:r>
    </w:p>
    <w:p w14:paraId="2D5A8872" w14:textId="4BF5B674" w:rsidR="00027360" w:rsidRPr="003E1C5F" w:rsidRDefault="00027360" w:rsidP="00027360">
      <w:pPr>
        <w:rPr>
          <w:sz w:val="24"/>
          <w:szCs w:val="24"/>
        </w:rPr>
      </w:pPr>
      <w:r w:rsidRPr="003E1C5F">
        <w:rPr>
          <w:sz w:val="24"/>
          <w:szCs w:val="24"/>
        </w:rPr>
        <w:t>Mangan er e</w:t>
      </w:r>
      <w:r w:rsidR="00CD6D54">
        <w:rPr>
          <w:sz w:val="24"/>
          <w:szCs w:val="24"/>
        </w:rPr>
        <w:t>t</w:t>
      </w:r>
      <w:r w:rsidRPr="003E1C5F">
        <w:rPr>
          <w:sz w:val="24"/>
          <w:szCs w:val="24"/>
        </w:rPr>
        <w:t xml:space="preserve"> grundstof, der kan optræde </w:t>
      </w:r>
      <w:r w:rsidR="007C1075" w:rsidRPr="003E1C5F">
        <w:rPr>
          <w:sz w:val="24"/>
          <w:szCs w:val="24"/>
        </w:rPr>
        <w:t xml:space="preserve">med </w:t>
      </w:r>
      <w:r w:rsidRPr="003E1C5F">
        <w:rPr>
          <w:sz w:val="24"/>
          <w:szCs w:val="24"/>
        </w:rPr>
        <w:t xml:space="preserve">mange forskellige </w:t>
      </w:r>
      <w:r w:rsidR="007C1075" w:rsidRPr="003E1C5F">
        <w:rPr>
          <w:sz w:val="24"/>
          <w:szCs w:val="24"/>
        </w:rPr>
        <w:t>oxitationstal (OT)</w:t>
      </w:r>
      <w:r w:rsidRPr="003E1C5F">
        <w:rPr>
          <w:sz w:val="24"/>
          <w:szCs w:val="24"/>
        </w:rPr>
        <w:t xml:space="preserve">. Hvert </w:t>
      </w:r>
      <w:r w:rsidR="007C1075" w:rsidRPr="003E1C5F">
        <w:rPr>
          <w:sz w:val="24"/>
          <w:szCs w:val="24"/>
        </w:rPr>
        <w:t>OT</w:t>
      </w:r>
      <w:r w:rsidRPr="003E1C5F">
        <w:rPr>
          <w:sz w:val="24"/>
          <w:szCs w:val="24"/>
        </w:rPr>
        <w:t xml:space="preserve"> har sin egen karakteristiske farve. For eksempel er Mn²⁺ </w:t>
      </w:r>
      <w:r w:rsidR="007C1075" w:rsidRPr="003E1C5F">
        <w:rPr>
          <w:sz w:val="24"/>
          <w:szCs w:val="24"/>
        </w:rPr>
        <w:t xml:space="preserve">svagt </w:t>
      </w:r>
      <w:r w:rsidRPr="003E1C5F">
        <w:rPr>
          <w:sz w:val="24"/>
          <w:szCs w:val="24"/>
        </w:rPr>
        <w:t>lyserød</w:t>
      </w:r>
      <w:r w:rsidR="00EB7DB7" w:rsidRPr="003E1C5F">
        <w:rPr>
          <w:sz w:val="24"/>
          <w:szCs w:val="24"/>
        </w:rPr>
        <w:t xml:space="preserve"> tæt på farveløs</w:t>
      </w:r>
      <w:r w:rsidRPr="003E1C5F">
        <w:rPr>
          <w:sz w:val="24"/>
          <w:szCs w:val="24"/>
        </w:rPr>
        <w:t xml:space="preserve">, MnO₂ er brun-sort, og permanganat (MnO₄⁻) er </w:t>
      </w:r>
      <w:r w:rsidR="00FC4357">
        <w:rPr>
          <w:sz w:val="24"/>
          <w:szCs w:val="24"/>
        </w:rPr>
        <w:t>mørk</w:t>
      </w:r>
      <w:r w:rsidRPr="003E1C5F">
        <w:rPr>
          <w:sz w:val="24"/>
          <w:szCs w:val="24"/>
        </w:rPr>
        <w:t>lilla</w:t>
      </w:r>
      <w:r w:rsidR="00823CF2" w:rsidRPr="003E1C5F">
        <w:rPr>
          <w:sz w:val="24"/>
          <w:szCs w:val="24"/>
        </w:rPr>
        <w:t>, som du kan se i figur 1</w:t>
      </w:r>
      <w:r w:rsidRPr="003E1C5F">
        <w:rPr>
          <w:sz w:val="24"/>
          <w:szCs w:val="24"/>
        </w:rPr>
        <w:t>. Under redoxreaktioner kan mangan skifte farve, når det reduceres eller oxideres til en anden form</w:t>
      </w:r>
      <w:r w:rsidR="00002612">
        <w:rPr>
          <w:sz w:val="24"/>
          <w:szCs w:val="24"/>
        </w:rPr>
        <w:t>, hvilket gør mangan særligt velegnet til at illustrere redoxreaktioner visuelt</w:t>
      </w:r>
      <w:r w:rsidRPr="003E1C5F">
        <w:rPr>
          <w:sz w:val="24"/>
          <w:szCs w:val="24"/>
        </w:rPr>
        <w:t xml:space="preserve">. </w:t>
      </w:r>
      <w:r w:rsidR="00002612">
        <w:rPr>
          <w:sz w:val="24"/>
          <w:szCs w:val="24"/>
        </w:rPr>
        <w:t>F</w:t>
      </w:r>
      <w:r w:rsidRPr="003E1C5F">
        <w:rPr>
          <w:sz w:val="24"/>
          <w:szCs w:val="24"/>
        </w:rPr>
        <w:t>arveskift</w:t>
      </w:r>
      <w:r w:rsidR="00002612">
        <w:rPr>
          <w:sz w:val="24"/>
          <w:szCs w:val="24"/>
        </w:rPr>
        <w:t>ene</w:t>
      </w:r>
      <w:r w:rsidRPr="003E1C5F">
        <w:rPr>
          <w:sz w:val="24"/>
          <w:szCs w:val="24"/>
        </w:rPr>
        <w:t xml:space="preserve"> gør mangan til en slags </w:t>
      </w:r>
      <w:r w:rsidR="00EB7DB7" w:rsidRPr="003E1C5F">
        <w:rPr>
          <w:sz w:val="24"/>
          <w:szCs w:val="24"/>
        </w:rPr>
        <w:t>’</w:t>
      </w:r>
      <w:r w:rsidRPr="003E1C5F">
        <w:rPr>
          <w:sz w:val="24"/>
          <w:szCs w:val="24"/>
        </w:rPr>
        <w:t>kemisk kamæleon</w:t>
      </w:r>
      <w:r w:rsidR="00EB7DB7" w:rsidRPr="003E1C5F">
        <w:rPr>
          <w:sz w:val="24"/>
          <w:szCs w:val="24"/>
        </w:rPr>
        <w:t>’</w:t>
      </w:r>
      <w:r w:rsidRPr="003E1C5F">
        <w:rPr>
          <w:sz w:val="24"/>
          <w:szCs w:val="24"/>
        </w:rPr>
        <w:t xml:space="preserve"> og giver et tydeligt billede af, hvordan elektroner overføres i kemiske reaktioner.</w:t>
      </w:r>
    </w:p>
    <w:p w14:paraId="39728698" w14:textId="62B72482" w:rsidR="00F43ACD" w:rsidRDefault="00F43ACD" w:rsidP="00027360">
      <w:r>
        <w:rPr>
          <w:noProof/>
        </w:rPr>
        <w:drawing>
          <wp:inline distT="0" distB="0" distL="0" distR="0" wp14:anchorId="2700750E" wp14:editId="5E792FA5">
            <wp:extent cx="2479853" cy="1716885"/>
            <wp:effectExtent l="0" t="0" r="0" b="0"/>
            <wp:docPr id="725208285" name="Billede 3" descr="Et billede, der indeholder lilla/violet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08285" name="Billede 3" descr="Et billede, der indeholder lilla/violet&#10;&#10;AI-genereret indhold kan være ukorrek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357" cy="171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FEDA2" w14:textId="2E8CDD8F" w:rsidR="00F43ACD" w:rsidRPr="00A301CE" w:rsidRDefault="00F43ACD" w:rsidP="00027360">
      <w:pPr>
        <w:rPr>
          <w:sz w:val="20"/>
          <w:szCs w:val="20"/>
        </w:rPr>
      </w:pPr>
      <w:r w:rsidRPr="00A301CE">
        <w:rPr>
          <w:sz w:val="20"/>
          <w:szCs w:val="20"/>
        </w:rPr>
        <w:t>Figur 1: Kaliumpermanganat</w:t>
      </w:r>
      <w:r w:rsidR="00844081" w:rsidRPr="00A301CE">
        <w:rPr>
          <w:sz w:val="20"/>
          <w:szCs w:val="20"/>
        </w:rPr>
        <w:t xml:space="preserve"> består af lilla krystaller, og der skal meget få af disse i vand, før det bliver meget farvet. </w:t>
      </w:r>
      <w:r w:rsidR="00094BA7" w:rsidRPr="00A301CE">
        <w:rPr>
          <w:sz w:val="20"/>
          <w:szCs w:val="20"/>
        </w:rPr>
        <w:t xml:space="preserve">Hvis du tilsætter mange krystaller til et givet volumen vand, vil </w:t>
      </w:r>
      <w:r w:rsidR="00B16090" w:rsidRPr="00A301CE">
        <w:rPr>
          <w:sz w:val="20"/>
          <w:szCs w:val="20"/>
        </w:rPr>
        <w:t>opløsningen</w:t>
      </w:r>
      <w:r w:rsidR="00094BA7" w:rsidRPr="00A301CE">
        <w:rPr>
          <w:sz w:val="20"/>
          <w:szCs w:val="20"/>
        </w:rPr>
        <w:t xml:space="preserve"> blive meget mørklilla, men </w:t>
      </w:r>
      <w:r w:rsidR="00B16090" w:rsidRPr="00A301CE">
        <w:rPr>
          <w:sz w:val="20"/>
          <w:szCs w:val="20"/>
        </w:rPr>
        <w:t>tilsætter du meget få</w:t>
      </w:r>
      <w:r w:rsidR="00A301CE" w:rsidRPr="00A301CE">
        <w:rPr>
          <w:sz w:val="20"/>
          <w:szCs w:val="20"/>
        </w:rPr>
        <w:t>, eller hvis du fortynder den mørklilla opløsning meget</w:t>
      </w:r>
      <w:r w:rsidR="00B16090" w:rsidRPr="00A301CE">
        <w:rPr>
          <w:sz w:val="20"/>
          <w:szCs w:val="20"/>
        </w:rPr>
        <w:t xml:space="preserve">, bliver </w:t>
      </w:r>
      <w:r w:rsidR="00A301CE" w:rsidRPr="00A301CE">
        <w:rPr>
          <w:sz w:val="20"/>
          <w:szCs w:val="20"/>
        </w:rPr>
        <w:t>den</w:t>
      </w:r>
      <w:r w:rsidR="00B16090" w:rsidRPr="00A301CE">
        <w:rPr>
          <w:sz w:val="20"/>
          <w:szCs w:val="20"/>
        </w:rPr>
        <w:t xml:space="preserve"> lyserød. </w:t>
      </w:r>
    </w:p>
    <w:p w14:paraId="3155DA4A" w14:textId="17ACA62C" w:rsidR="00EB7DB7" w:rsidRPr="003E1C5F" w:rsidRDefault="00EB7DB7" w:rsidP="00027360">
      <w:pPr>
        <w:rPr>
          <w:sz w:val="24"/>
          <w:szCs w:val="24"/>
        </w:rPr>
      </w:pPr>
      <w:r w:rsidRPr="003E1C5F">
        <w:rPr>
          <w:sz w:val="24"/>
          <w:szCs w:val="24"/>
        </w:rPr>
        <w:t xml:space="preserve">I figur </w:t>
      </w:r>
      <w:r w:rsidR="00F43ACD" w:rsidRPr="003E1C5F">
        <w:rPr>
          <w:sz w:val="24"/>
          <w:szCs w:val="24"/>
        </w:rPr>
        <w:t>2</w:t>
      </w:r>
      <w:r w:rsidRPr="003E1C5F">
        <w:rPr>
          <w:sz w:val="24"/>
          <w:szCs w:val="24"/>
        </w:rPr>
        <w:t xml:space="preserve"> ser du de </w:t>
      </w:r>
      <w:r w:rsidR="00B1038B" w:rsidRPr="003E1C5F">
        <w:rPr>
          <w:sz w:val="24"/>
          <w:szCs w:val="24"/>
        </w:rPr>
        <w:t>forskellige</w:t>
      </w:r>
      <w:r w:rsidRPr="003E1C5F">
        <w:rPr>
          <w:sz w:val="24"/>
          <w:szCs w:val="24"/>
        </w:rPr>
        <w:t xml:space="preserve"> farver, grundstoffet kan have.</w:t>
      </w: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1805"/>
        <w:gridCol w:w="1397"/>
        <w:gridCol w:w="1611"/>
        <w:gridCol w:w="1429"/>
        <w:gridCol w:w="1411"/>
        <w:gridCol w:w="1414"/>
      </w:tblGrid>
      <w:tr w:rsidR="00EB7DB7" w:rsidRPr="003E1C5F" w14:paraId="7ECBB3A7" w14:textId="77777777" w:rsidTr="00E740D0">
        <w:tc>
          <w:tcPr>
            <w:tcW w:w="1831" w:type="dxa"/>
          </w:tcPr>
          <w:p w14:paraId="6A06CA75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2191CB50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  <w:r w:rsidRPr="003E1C5F">
              <w:rPr>
                <w:rFonts w:cs="Calibri"/>
                <w:sz w:val="24"/>
                <w:szCs w:val="24"/>
              </w:rPr>
              <w:t>OT</w:t>
            </w:r>
          </w:p>
          <w:p w14:paraId="7131899C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47925CD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06ABF454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  <w:r w:rsidRPr="003E1C5F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94" w:type="dxa"/>
          </w:tcPr>
          <w:p w14:paraId="0DC8FF9A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73027C8D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  <w:r w:rsidRPr="003E1C5F">
              <w:rPr>
                <w:rFonts w:cs="Calibri"/>
                <w:sz w:val="24"/>
                <w:szCs w:val="24"/>
              </w:rPr>
              <w:t>+II</w:t>
            </w:r>
          </w:p>
        </w:tc>
        <w:tc>
          <w:tcPr>
            <w:tcW w:w="1441" w:type="dxa"/>
          </w:tcPr>
          <w:p w14:paraId="4171239C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2C6FF136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  <w:r w:rsidRPr="003E1C5F">
              <w:rPr>
                <w:rFonts w:cs="Calibri"/>
                <w:sz w:val="24"/>
                <w:szCs w:val="24"/>
              </w:rPr>
              <w:t>+IV</w:t>
            </w:r>
          </w:p>
        </w:tc>
        <w:tc>
          <w:tcPr>
            <w:tcW w:w="1441" w:type="dxa"/>
          </w:tcPr>
          <w:p w14:paraId="5D8580C7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65AA3C2A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  <w:r w:rsidRPr="003E1C5F">
              <w:rPr>
                <w:rFonts w:cs="Calibri"/>
                <w:sz w:val="24"/>
                <w:szCs w:val="24"/>
              </w:rPr>
              <w:t>+VI</w:t>
            </w:r>
          </w:p>
        </w:tc>
        <w:tc>
          <w:tcPr>
            <w:tcW w:w="1427" w:type="dxa"/>
          </w:tcPr>
          <w:p w14:paraId="4ED30A59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1140D22D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  <w:r w:rsidRPr="003E1C5F">
              <w:rPr>
                <w:rFonts w:cs="Calibri"/>
                <w:sz w:val="24"/>
                <w:szCs w:val="24"/>
              </w:rPr>
              <w:t>+VII</w:t>
            </w:r>
          </w:p>
        </w:tc>
      </w:tr>
      <w:tr w:rsidR="00EB7DB7" w:rsidRPr="003E1C5F" w14:paraId="28ECA19D" w14:textId="77777777" w:rsidTr="00E740D0">
        <w:tc>
          <w:tcPr>
            <w:tcW w:w="1831" w:type="dxa"/>
          </w:tcPr>
          <w:p w14:paraId="67B80D6B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1AE7B689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  <w:r w:rsidRPr="003E1C5F">
              <w:rPr>
                <w:rFonts w:cs="Calibri"/>
                <w:sz w:val="24"/>
                <w:szCs w:val="24"/>
              </w:rPr>
              <w:t>Atom/ion</w:t>
            </w:r>
          </w:p>
          <w:p w14:paraId="4652787E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4E541A1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4A139EBF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  <w:r w:rsidRPr="003E1C5F">
              <w:rPr>
                <w:rFonts w:cs="Calibri"/>
                <w:sz w:val="24"/>
                <w:szCs w:val="24"/>
              </w:rPr>
              <w:t>Mn</w:t>
            </w:r>
          </w:p>
        </w:tc>
        <w:tc>
          <w:tcPr>
            <w:tcW w:w="1494" w:type="dxa"/>
          </w:tcPr>
          <w:p w14:paraId="6DBDD662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26D65501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  <w:r w:rsidRPr="003E1C5F">
              <w:rPr>
                <w:rFonts w:cs="Calibri"/>
                <w:sz w:val="24"/>
                <w:szCs w:val="24"/>
              </w:rPr>
              <w:t>Mn</w:t>
            </w:r>
            <w:r w:rsidRPr="003E1C5F">
              <w:rPr>
                <w:rFonts w:cs="Calibri"/>
                <w:sz w:val="24"/>
                <w:szCs w:val="24"/>
                <w:vertAlign w:val="superscript"/>
              </w:rPr>
              <w:t>+2</w:t>
            </w:r>
          </w:p>
        </w:tc>
        <w:tc>
          <w:tcPr>
            <w:tcW w:w="1441" w:type="dxa"/>
          </w:tcPr>
          <w:p w14:paraId="0787D452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00E8EFD0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  <w:r w:rsidRPr="003E1C5F">
              <w:rPr>
                <w:rFonts w:cs="Calibri"/>
                <w:sz w:val="24"/>
                <w:szCs w:val="24"/>
              </w:rPr>
              <w:t>Mn</w:t>
            </w:r>
            <w:r w:rsidRPr="003E1C5F">
              <w:rPr>
                <w:rFonts w:cs="Calibri"/>
                <w:sz w:val="24"/>
                <w:szCs w:val="24"/>
                <w:vertAlign w:val="superscript"/>
              </w:rPr>
              <w:t>+4</w:t>
            </w:r>
          </w:p>
        </w:tc>
        <w:tc>
          <w:tcPr>
            <w:tcW w:w="1441" w:type="dxa"/>
          </w:tcPr>
          <w:p w14:paraId="03449D83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7A5B5EBD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  <w:r w:rsidRPr="003E1C5F">
              <w:rPr>
                <w:rFonts w:cs="Calibri"/>
                <w:sz w:val="24"/>
                <w:szCs w:val="24"/>
              </w:rPr>
              <w:t>Mn</w:t>
            </w:r>
            <w:r w:rsidRPr="003E1C5F">
              <w:rPr>
                <w:rFonts w:cs="Calibri"/>
                <w:sz w:val="24"/>
                <w:szCs w:val="24"/>
                <w:vertAlign w:val="superscript"/>
              </w:rPr>
              <w:t>+6</w:t>
            </w:r>
          </w:p>
        </w:tc>
        <w:tc>
          <w:tcPr>
            <w:tcW w:w="1427" w:type="dxa"/>
          </w:tcPr>
          <w:p w14:paraId="1E4E6E2F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41E5D36C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  <w:r w:rsidRPr="003E1C5F">
              <w:rPr>
                <w:rFonts w:cs="Calibri"/>
                <w:sz w:val="24"/>
                <w:szCs w:val="24"/>
              </w:rPr>
              <w:t>Mn</w:t>
            </w:r>
            <w:r w:rsidRPr="003E1C5F">
              <w:rPr>
                <w:rFonts w:cs="Calibri"/>
                <w:sz w:val="24"/>
                <w:szCs w:val="24"/>
                <w:vertAlign w:val="superscript"/>
              </w:rPr>
              <w:t>+7</w:t>
            </w:r>
          </w:p>
        </w:tc>
      </w:tr>
      <w:tr w:rsidR="00EB7DB7" w:rsidRPr="003E1C5F" w14:paraId="0F1F520D" w14:textId="77777777" w:rsidTr="00E740D0">
        <w:tc>
          <w:tcPr>
            <w:tcW w:w="1831" w:type="dxa"/>
          </w:tcPr>
          <w:p w14:paraId="1900D389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4FBFFDE5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  <w:r w:rsidRPr="003E1C5F">
              <w:rPr>
                <w:rFonts w:cs="Calibri"/>
                <w:sz w:val="24"/>
                <w:szCs w:val="24"/>
              </w:rPr>
              <w:t>Farve på vandig opløsning</w:t>
            </w:r>
          </w:p>
          <w:p w14:paraId="137C0CD7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90554FF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7C9A79A6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  <w:r w:rsidRPr="003E1C5F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14:paraId="4D39CC4A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3D5F1DCE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  <w:r w:rsidRPr="003E1C5F">
              <w:rPr>
                <w:rFonts w:cs="Calibri"/>
                <w:sz w:val="24"/>
                <w:szCs w:val="24"/>
              </w:rPr>
              <w:t>Farveløs/svagt pink</w:t>
            </w:r>
          </w:p>
        </w:tc>
        <w:tc>
          <w:tcPr>
            <w:tcW w:w="1441" w:type="dxa"/>
          </w:tcPr>
          <w:p w14:paraId="05074966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03976E34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  <w:r w:rsidRPr="003E1C5F">
              <w:rPr>
                <w:rFonts w:cs="Calibri"/>
                <w:sz w:val="24"/>
                <w:szCs w:val="24"/>
              </w:rPr>
              <w:t>Brun/sort</w:t>
            </w:r>
          </w:p>
        </w:tc>
        <w:tc>
          <w:tcPr>
            <w:tcW w:w="1441" w:type="dxa"/>
          </w:tcPr>
          <w:p w14:paraId="636B7171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2BEBF0DE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  <w:r w:rsidRPr="003E1C5F">
              <w:rPr>
                <w:rFonts w:cs="Calibri"/>
                <w:sz w:val="24"/>
                <w:szCs w:val="24"/>
              </w:rPr>
              <w:t>Grøn</w:t>
            </w:r>
          </w:p>
        </w:tc>
        <w:tc>
          <w:tcPr>
            <w:tcW w:w="1427" w:type="dxa"/>
          </w:tcPr>
          <w:p w14:paraId="15842EF2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0B09B988" w14:textId="77777777" w:rsidR="00EB7DB7" w:rsidRPr="003E1C5F" w:rsidRDefault="00EB7DB7" w:rsidP="00E740D0">
            <w:pPr>
              <w:jc w:val="center"/>
              <w:rPr>
                <w:rFonts w:cs="Calibri"/>
                <w:sz w:val="24"/>
                <w:szCs w:val="24"/>
              </w:rPr>
            </w:pPr>
            <w:r w:rsidRPr="003E1C5F">
              <w:rPr>
                <w:rFonts w:cs="Calibri"/>
                <w:sz w:val="24"/>
                <w:szCs w:val="24"/>
              </w:rPr>
              <w:t>Lilla/pink</w:t>
            </w:r>
          </w:p>
        </w:tc>
      </w:tr>
    </w:tbl>
    <w:p w14:paraId="34A37497" w14:textId="2F50311C" w:rsidR="00B1038B" w:rsidRDefault="00B1038B" w:rsidP="00B1038B">
      <w:pPr>
        <w:spacing w:line="240" w:lineRule="auto"/>
        <w:contextualSpacing/>
      </w:pPr>
      <w:r w:rsidRPr="00D66295">
        <w:rPr>
          <w:rFonts w:cs="Calibri"/>
          <w:sz w:val="20"/>
          <w:szCs w:val="20"/>
        </w:rPr>
        <w:t xml:space="preserve">Figur </w:t>
      </w:r>
      <w:r w:rsidR="00F43ACD">
        <w:rPr>
          <w:rFonts w:cs="Calibri"/>
          <w:sz w:val="20"/>
          <w:szCs w:val="20"/>
        </w:rPr>
        <w:t>2</w:t>
      </w:r>
      <w:r w:rsidRPr="00D66295">
        <w:rPr>
          <w:rFonts w:cs="Calibri"/>
          <w:sz w:val="20"/>
          <w:szCs w:val="20"/>
        </w:rPr>
        <w:t xml:space="preserve">: </w:t>
      </w:r>
      <w:r w:rsidR="00887044">
        <w:rPr>
          <w:rFonts w:cs="Calibri"/>
          <w:sz w:val="20"/>
          <w:szCs w:val="20"/>
        </w:rPr>
        <w:t>Forskellige</w:t>
      </w:r>
      <w:r>
        <w:rPr>
          <w:rFonts w:cs="Calibri"/>
          <w:sz w:val="20"/>
          <w:szCs w:val="20"/>
        </w:rPr>
        <w:t xml:space="preserve"> OT for mangan</w:t>
      </w:r>
      <w:r w:rsidR="00887044">
        <w:rPr>
          <w:rFonts w:cs="Calibri"/>
          <w:sz w:val="20"/>
          <w:szCs w:val="20"/>
        </w:rPr>
        <w:t xml:space="preserve"> har hver sin karakteristiske farve</w:t>
      </w:r>
      <w:r w:rsidRPr="00D66295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 xml:space="preserve"> Mangan findes på flere OT end disse, men det er de mest almindelige.  </w:t>
      </w:r>
    </w:p>
    <w:p w14:paraId="589D5462" w14:textId="77777777" w:rsidR="00684CF6" w:rsidRDefault="00684CF6" w:rsidP="000701DC"/>
    <w:p w14:paraId="5A3D060E" w14:textId="049EBBF5" w:rsidR="000701DC" w:rsidRPr="000701DC" w:rsidRDefault="00C56B52" w:rsidP="000701DC">
      <w:r>
        <w:t>I forsøget bruger du sucrose (almindeligt sukker)</w:t>
      </w:r>
      <w:r w:rsidR="00225A58">
        <w:t xml:space="preserve">. Strukturen af sucrose kan du se i figur 3. </w:t>
      </w:r>
    </w:p>
    <w:p w14:paraId="2CFA482B" w14:textId="77777777" w:rsidR="007F3F55" w:rsidRDefault="007F3F55" w:rsidP="00027360">
      <w:pPr>
        <w:rPr>
          <w:noProof/>
        </w:rPr>
      </w:pPr>
    </w:p>
    <w:p w14:paraId="373E73A5" w14:textId="71F75743" w:rsidR="003A69B0" w:rsidRDefault="009571A0" w:rsidP="00027360">
      <w:r w:rsidRPr="009571A0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7B924AEC" wp14:editId="08DA3F9E">
            <wp:simplePos x="0" y="0"/>
            <wp:positionH relativeFrom="column">
              <wp:posOffset>1071</wp:posOffset>
            </wp:positionH>
            <wp:positionV relativeFrom="paragraph">
              <wp:posOffset>1581150</wp:posOffset>
            </wp:positionV>
            <wp:extent cx="904875" cy="364922"/>
            <wp:effectExtent l="0" t="0" r="0" b="0"/>
            <wp:wrapNone/>
            <wp:docPr id="816352041" name="Billede 1" descr="Et billede, der indeholder tøj, stof, sort, grå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352041" name="Billede 1" descr="Et billede, der indeholder tøj, stof, sort, grå&#10;&#10;AI-genereret indhold kan være ukorrekt."/>
                    <pic:cNvPicPr/>
                  </pic:nvPicPr>
                  <pic:blipFill>
                    <a:blip r:embed="rId10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64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302">
        <w:rPr>
          <w:noProof/>
        </w:rPr>
        <w:drawing>
          <wp:inline distT="0" distB="0" distL="0" distR="0" wp14:anchorId="548C31CE" wp14:editId="36088847">
            <wp:extent cx="3592349" cy="1943100"/>
            <wp:effectExtent l="0" t="0" r="8255" b="0"/>
            <wp:docPr id="1401613734" name="Billede 3" descr="Et billede, der indeholder tekst, tavle, håndskrift, Font/skrifttyp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13734" name="Billede 3" descr="Et billede, der indeholder tekst, tavle, håndskrift, Font/skrifttype&#10;&#10;AI-genereret indhold kan være ukorrekt."/>
                    <pic:cNvPicPr/>
                  </pic:nvPicPr>
                  <pic:blipFill rotWithShape="1">
                    <a:blip r:embed="rId1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75" t="5397" r="3863" b="33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911" cy="1945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78CB16" w14:textId="53D11BE5" w:rsidR="004F45F2" w:rsidRPr="00840648" w:rsidRDefault="004F45F2" w:rsidP="00027360">
      <w:pPr>
        <w:rPr>
          <w:sz w:val="20"/>
          <w:szCs w:val="20"/>
        </w:rPr>
      </w:pPr>
      <w:r w:rsidRPr="00840648">
        <w:rPr>
          <w:sz w:val="20"/>
          <w:szCs w:val="20"/>
        </w:rPr>
        <w:t xml:space="preserve">Figur 3: Strukturen af sucrose består af to </w:t>
      </w:r>
      <w:r w:rsidR="00D05F21" w:rsidRPr="00840648">
        <w:rPr>
          <w:sz w:val="20"/>
          <w:szCs w:val="20"/>
        </w:rPr>
        <w:t xml:space="preserve">ringe, der er bundet sammen med et oxygenatom. </w:t>
      </w:r>
    </w:p>
    <w:p w14:paraId="5003EA6A" w14:textId="3E749006" w:rsidR="00840648" w:rsidRDefault="007E48CE" w:rsidP="00027360">
      <w:pPr>
        <w:rPr>
          <w:sz w:val="24"/>
          <w:szCs w:val="24"/>
        </w:rPr>
      </w:pPr>
      <w:r>
        <w:rPr>
          <w:sz w:val="24"/>
          <w:szCs w:val="24"/>
        </w:rPr>
        <w:t xml:space="preserve">Primære alkoholer </w:t>
      </w:r>
      <w:r w:rsidR="00825AE0">
        <w:rPr>
          <w:sz w:val="24"/>
          <w:szCs w:val="24"/>
        </w:rPr>
        <w:t>kan oxideres i to trin. Først oxideres de til et aldehyd og herefter til en carboxylsyr</w:t>
      </w:r>
      <w:r w:rsidR="006051A7">
        <w:rPr>
          <w:sz w:val="24"/>
          <w:szCs w:val="24"/>
        </w:rPr>
        <w:t>e</w:t>
      </w:r>
      <w:r w:rsidR="00BE66D6">
        <w:rPr>
          <w:sz w:val="24"/>
          <w:szCs w:val="24"/>
        </w:rPr>
        <w:t>, som du kan se i figur 4.</w:t>
      </w:r>
    </w:p>
    <w:p w14:paraId="4EE59574" w14:textId="0CE849BB" w:rsidR="00BE66D6" w:rsidRDefault="00BE66D6" w:rsidP="0002736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6614B86" wp14:editId="53FE76CB">
            <wp:extent cx="3211028" cy="957707"/>
            <wp:effectExtent l="0" t="0" r="8890" b="0"/>
            <wp:docPr id="1866503538" name="Billede 4" descr="Et billede, der indeholder tekst, linje/række, diagram, Font/skrifttyp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503538" name="Billede 4" descr="Et billede, der indeholder tekst, linje/række, diagram, Font/skrifttype&#10;&#10;AI-genereret indhold kan være ukorrekt.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96" t="7242" r="22527" b="29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483" cy="961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39D380" w14:textId="3345A4E5" w:rsidR="00EA2AE8" w:rsidRDefault="00EA2AE8" w:rsidP="00027360">
      <w:pPr>
        <w:rPr>
          <w:sz w:val="20"/>
          <w:szCs w:val="20"/>
        </w:rPr>
      </w:pPr>
      <w:r w:rsidRPr="00204696">
        <w:rPr>
          <w:sz w:val="20"/>
          <w:szCs w:val="20"/>
        </w:rPr>
        <w:t xml:space="preserve">Figur 4: </w:t>
      </w:r>
      <w:r w:rsidR="00204696" w:rsidRPr="00204696">
        <w:rPr>
          <w:sz w:val="20"/>
          <w:szCs w:val="20"/>
        </w:rPr>
        <w:t xml:space="preserve">Methanol oxideres til methanal, der oxideres til methansyre. </w:t>
      </w:r>
    </w:p>
    <w:p w14:paraId="035D0732" w14:textId="18C610D8" w:rsidR="00204696" w:rsidRDefault="00757CAB" w:rsidP="00027360">
      <w:pPr>
        <w:rPr>
          <w:sz w:val="24"/>
          <w:szCs w:val="24"/>
        </w:rPr>
      </w:pPr>
      <w:r w:rsidRPr="00757CAB">
        <w:rPr>
          <w:sz w:val="24"/>
          <w:szCs w:val="24"/>
        </w:rPr>
        <w:t>Der er 3 primære alkoholgrupper, der reagerer i redoxreaktionerne i dette forsøg. De 5 andre hydroxygrupper er sekundære alkoholer og reagerer ikke.</w:t>
      </w:r>
      <w:r>
        <w:rPr>
          <w:sz w:val="24"/>
          <w:szCs w:val="24"/>
        </w:rPr>
        <w:t xml:space="preserve"> </w:t>
      </w:r>
      <w:r w:rsidR="00846961" w:rsidRPr="00572B69">
        <w:rPr>
          <w:sz w:val="24"/>
          <w:szCs w:val="24"/>
        </w:rPr>
        <w:t xml:space="preserve">I </w:t>
      </w:r>
      <w:r w:rsidR="00572B69" w:rsidRPr="00572B69">
        <w:rPr>
          <w:sz w:val="24"/>
          <w:szCs w:val="24"/>
        </w:rPr>
        <w:t xml:space="preserve">temaet </w:t>
      </w:r>
      <w:hyperlink r:id="rId13" w:anchor="elementor-toc__heading-anchor-6" w:history="1">
        <w:r w:rsidR="00572B69" w:rsidRPr="00572B69">
          <w:rPr>
            <w:rStyle w:val="Hyperlink"/>
            <w:sz w:val="24"/>
            <w:szCs w:val="24"/>
          </w:rPr>
          <w:t>’Power-to-X og katalyse’</w:t>
        </w:r>
      </w:hyperlink>
      <w:r w:rsidR="00572B69" w:rsidRPr="00572B69">
        <w:rPr>
          <w:sz w:val="24"/>
          <w:szCs w:val="24"/>
        </w:rPr>
        <w:t xml:space="preserve"> kan du læse om, hvordan du tildeler oxidationstal i organiske forbindelser. </w:t>
      </w:r>
    </w:p>
    <w:p w14:paraId="47B134A3" w14:textId="77777777" w:rsidR="00684CF6" w:rsidRPr="00204696" w:rsidRDefault="00684CF6" w:rsidP="00027360">
      <w:pPr>
        <w:rPr>
          <w:sz w:val="24"/>
          <w:szCs w:val="24"/>
        </w:rPr>
      </w:pPr>
    </w:p>
    <w:p w14:paraId="49EEE1F3" w14:textId="63C95F78" w:rsidR="001210AF" w:rsidRDefault="003C09FF" w:rsidP="00980C07">
      <w:pPr>
        <w:pStyle w:val="Overskrift2"/>
        <w:spacing w:line="240" w:lineRule="auto"/>
        <w:contextualSpacing/>
      </w:pPr>
      <w:r>
        <w:t>Formål</w:t>
      </w:r>
    </w:p>
    <w:p w14:paraId="0EF4312D" w14:textId="4F610234" w:rsidR="00A77EBE" w:rsidRPr="003E1C5F" w:rsidRDefault="00DD099F" w:rsidP="00980C07">
      <w:pPr>
        <w:spacing w:line="240" w:lineRule="auto"/>
        <w:contextualSpacing/>
        <w:rPr>
          <w:sz w:val="24"/>
          <w:szCs w:val="24"/>
        </w:rPr>
      </w:pPr>
      <w:r w:rsidRPr="003E1C5F">
        <w:rPr>
          <w:sz w:val="24"/>
          <w:szCs w:val="24"/>
        </w:rPr>
        <w:t>Du skal</w:t>
      </w:r>
      <w:r w:rsidR="00B62ACE" w:rsidRPr="003E1C5F">
        <w:rPr>
          <w:sz w:val="24"/>
          <w:szCs w:val="24"/>
        </w:rPr>
        <w:t xml:space="preserve"> undersøge mangans mange farveskift</w:t>
      </w:r>
      <w:r w:rsidR="00000E2D">
        <w:rPr>
          <w:sz w:val="24"/>
          <w:szCs w:val="24"/>
        </w:rPr>
        <w:t>,</w:t>
      </w:r>
      <w:r w:rsidR="00B62ACE" w:rsidRPr="003E1C5F">
        <w:rPr>
          <w:sz w:val="24"/>
          <w:szCs w:val="24"/>
        </w:rPr>
        <w:t xml:space="preserve"> og </w:t>
      </w:r>
      <w:r w:rsidR="00B000B4" w:rsidRPr="003E1C5F">
        <w:rPr>
          <w:sz w:val="24"/>
          <w:szCs w:val="24"/>
        </w:rPr>
        <w:t>identificere</w:t>
      </w:r>
      <w:r w:rsidR="00000E2D">
        <w:rPr>
          <w:sz w:val="24"/>
          <w:szCs w:val="24"/>
        </w:rPr>
        <w:t>,</w:t>
      </w:r>
      <w:r w:rsidR="00B000B4" w:rsidRPr="003E1C5F">
        <w:rPr>
          <w:sz w:val="24"/>
          <w:szCs w:val="24"/>
        </w:rPr>
        <w:t xml:space="preserve"> </w:t>
      </w:r>
      <w:r w:rsidR="007E0C85" w:rsidRPr="003E1C5F">
        <w:rPr>
          <w:sz w:val="24"/>
          <w:szCs w:val="24"/>
        </w:rPr>
        <w:t>hvilke oxidationstal</w:t>
      </w:r>
      <w:r w:rsidR="00B01681" w:rsidRPr="003E1C5F">
        <w:rPr>
          <w:sz w:val="24"/>
          <w:szCs w:val="24"/>
        </w:rPr>
        <w:t xml:space="preserve"> (OT)</w:t>
      </w:r>
      <w:r w:rsidR="000A5D40" w:rsidRPr="003E1C5F">
        <w:rPr>
          <w:sz w:val="24"/>
          <w:szCs w:val="24"/>
        </w:rPr>
        <w:t xml:space="preserve"> du møder i forsøget. Du skal desuden afstemme relevante redoxreaktioner. </w:t>
      </w:r>
    </w:p>
    <w:p w14:paraId="36A7A794" w14:textId="3F614DBC" w:rsidR="00B01681" w:rsidRPr="003E1C5F" w:rsidRDefault="00B01681" w:rsidP="00980C07">
      <w:pPr>
        <w:spacing w:line="240" w:lineRule="auto"/>
        <w:contextualSpacing/>
        <w:rPr>
          <w:sz w:val="24"/>
          <w:szCs w:val="24"/>
        </w:rPr>
      </w:pPr>
    </w:p>
    <w:p w14:paraId="726D3AA2" w14:textId="2AF1C85E" w:rsidR="00B01681" w:rsidRDefault="00B01681" w:rsidP="00980C07">
      <w:pPr>
        <w:spacing w:line="240" w:lineRule="auto"/>
        <w:contextualSpacing/>
      </w:pPr>
    </w:p>
    <w:p w14:paraId="5B306368" w14:textId="77777777" w:rsidR="00431688" w:rsidRPr="00431688" w:rsidRDefault="00431688" w:rsidP="00980C07">
      <w:pPr>
        <w:keepNext/>
        <w:keepLines/>
        <w:spacing w:before="160" w:after="80" w:line="240" w:lineRule="auto"/>
        <w:contextualSpacing/>
        <w:outlineLvl w:val="1"/>
        <w:rPr>
          <w:rFonts w:eastAsiaTheme="majorEastAsia" w:cs="Calibri"/>
          <w:color w:val="0F4761" w:themeColor="accent1" w:themeShade="BF"/>
          <w:sz w:val="32"/>
          <w:szCs w:val="32"/>
        </w:rPr>
      </w:pPr>
      <w:r w:rsidRPr="00431688">
        <w:rPr>
          <w:rFonts w:eastAsiaTheme="majorEastAsia" w:cs="Calibri"/>
          <w:color w:val="0F4761" w:themeColor="accent1" w:themeShade="BF"/>
          <w:sz w:val="32"/>
          <w:szCs w:val="32"/>
        </w:rPr>
        <w:t>Materialer</w:t>
      </w:r>
    </w:p>
    <w:p w14:paraId="6A628125" w14:textId="7D5AA955" w:rsidR="00431688" w:rsidRPr="003E1C5F" w:rsidRDefault="00431688" w:rsidP="00980C07">
      <w:pPr>
        <w:spacing w:after="0" w:line="240" w:lineRule="auto"/>
        <w:contextualSpacing/>
        <w:rPr>
          <w:rFonts w:cs="Calibri"/>
          <w:sz w:val="24"/>
          <w:szCs w:val="24"/>
          <w:u w:val="single"/>
        </w:rPr>
      </w:pPr>
      <w:r w:rsidRPr="003E1C5F">
        <w:rPr>
          <w:rFonts w:cs="Calibri"/>
          <w:sz w:val="24"/>
          <w:szCs w:val="24"/>
          <w:u w:val="single"/>
        </w:rPr>
        <w:t xml:space="preserve">Faste </w:t>
      </w:r>
      <w:r w:rsidR="00A07126" w:rsidRPr="003E1C5F">
        <w:rPr>
          <w:rFonts w:cs="Calibri"/>
          <w:sz w:val="24"/>
          <w:szCs w:val="24"/>
          <w:u w:val="single"/>
        </w:rPr>
        <w:t>stoffer</w:t>
      </w:r>
      <w:r w:rsidRPr="003E1C5F">
        <w:rPr>
          <w:rFonts w:cs="Calibri"/>
          <w:sz w:val="24"/>
          <w:szCs w:val="24"/>
          <w:u w:val="single"/>
        </w:rPr>
        <w:t>:</w:t>
      </w:r>
    </w:p>
    <w:p w14:paraId="26F83060" w14:textId="74BD2B78" w:rsidR="009C3F12" w:rsidRPr="003E1C5F" w:rsidRDefault="009C3F12" w:rsidP="00980C07">
      <w:pPr>
        <w:spacing w:line="240" w:lineRule="auto"/>
        <w:contextualSpacing/>
        <w:rPr>
          <w:rFonts w:cs="Calibri"/>
          <w:sz w:val="24"/>
          <w:szCs w:val="24"/>
        </w:rPr>
      </w:pPr>
      <w:r w:rsidRPr="003E1C5F">
        <w:rPr>
          <w:rFonts w:cs="Calibri"/>
          <w:sz w:val="24"/>
          <w:szCs w:val="24"/>
        </w:rPr>
        <w:t>Sucrose (</w:t>
      </w:r>
      <w:r w:rsidR="008A0DEB" w:rsidRPr="003E1C5F">
        <w:rPr>
          <w:rFonts w:cs="Calibri"/>
          <w:sz w:val="24"/>
          <w:szCs w:val="24"/>
        </w:rPr>
        <w:t>almindeligt sukker)</w:t>
      </w:r>
    </w:p>
    <w:p w14:paraId="2BD9F003" w14:textId="77777777" w:rsidR="00431688" w:rsidRPr="003E1C5F" w:rsidRDefault="00431688" w:rsidP="00980C07">
      <w:pPr>
        <w:spacing w:after="0" w:line="240" w:lineRule="auto"/>
        <w:contextualSpacing/>
        <w:rPr>
          <w:rFonts w:cs="Calibri"/>
          <w:sz w:val="24"/>
          <w:szCs w:val="24"/>
        </w:rPr>
      </w:pPr>
    </w:p>
    <w:p w14:paraId="62D95C7C" w14:textId="77777777" w:rsidR="00431688" w:rsidRPr="003E1C5F" w:rsidRDefault="00431688" w:rsidP="00980C07">
      <w:pPr>
        <w:spacing w:after="0" w:line="240" w:lineRule="auto"/>
        <w:contextualSpacing/>
        <w:rPr>
          <w:rFonts w:cs="Calibri"/>
          <w:sz w:val="24"/>
          <w:szCs w:val="24"/>
          <w:u w:val="single"/>
        </w:rPr>
      </w:pPr>
      <w:r w:rsidRPr="003E1C5F">
        <w:rPr>
          <w:rFonts w:cs="Calibri"/>
          <w:sz w:val="24"/>
          <w:szCs w:val="24"/>
          <w:u w:val="single"/>
        </w:rPr>
        <w:t>Opløsninger:</w:t>
      </w:r>
    </w:p>
    <w:p w14:paraId="05281F21" w14:textId="335FD777" w:rsidR="00C61FC3" w:rsidRDefault="00C61FC3" w:rsidP="00980C07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0,00</w:t>
      </w:r>
      <w:r w:rsidR="00786952">
        <w:rPr>
          <w:rFonts w:cs="Calibri"/>
          <w:sz w:val="24"/>
          <w:szCs w:val="24"/>
        </w:rPr>
        <w:t xml:space="preserve">2 M </w:t>
      </w:r>
      <w:r w:rsidR="00786952" w:rsidRPr="003E1C5F">
        <w:rPr>
          <w:rFonts w:cs="Calibri"/>
          <w:sz w:val="24"/>
          <w:szCs w:val="24"/>
        </w:rPr>
        <w:t>KMnO</w:t>
      </w:r>
      <w:r w:rsidR="00786952" w:rsidRPr="003E1C5F">
        <w:rPr>
          <w:rFonts w:cs="Calibri"/>
          <w:sz w:val="24"/>
          <w:szCs w:val="24"/>
          <w:vertAlign w:val="subscript"/>
        </w:rPr>
        <w:t>4</w:t>
      </w:r>
    </w:p>
    <w:p w14:paraId="23A26C4D" w14:textId="7CAC9DA1" w:rsidR="00B57D70" w:rsidRDefault="00B57D70" w:rsidP="00980C07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1,0 M HCl</w:t>
      </w:r>
    </w:p>
    <w:p w14:paraId="336F01FF" w14:textId="7F4F6353" w:rsidR="00FE2758" w:rsidRPr="003E1C5F" w:rsidRDefault="00D2264E" w:rsidP="00980C07">
      <w:pPr>
        <w:spacing w:line="240" w:lineRule="auto"/>
        <w:contextualSpacing/>
        <w:rPr>
          <w:rFonts w:cs="Calibri"/>
          <w:sz w:val="24"/>
          <w:szCs w:val="24"/>
        </w:rPr>
      </w:pPr>
      <w:r w:rsidRPr="003E1C5F">
        <w:rPr>
          <w:rFonts w:cs="Calibri"/>
          <w:sz w:val="24"/>
          <w:szCs w:val="24"/>
        </w:rPr>
        <w:t>1,0 M NaOH</w:t>
      </w:r>
    </w:p>
    <w:p w14:paraId="0A6A8B23" w14:textId="0DF56EBB" w:rsidR="00916343" w:rsidRPr="003E1C5F" w:rsidRDefault="00916343" w:rsidP="00980C07">
      <w:pPr>
        <w:spacing w:line="240" w:lineRule="auto"/>
        <w:contextualSpacing/>
        <w:rPr>
          <w:rFonts w:cs="Calibri"/>
          <w:sz w:val="24"/>
          <w:szCs w:val="24"/>
        </w:rPr>
      </w:pPr>
      <w:r w:rsidRPr="003E1C5F">
        <w:rPr>
          <w:rFonts w:cs="Calibri"/>
          <w:sz w:val="24"/>
          <w:szCs w:val="24"/>
        </w:rPr>
        <w:t xml:space="preserve">3% </w:t>
      </w:r>
      <w:r w:rsidR="0045239D">
        <w:rPr>
          <w:rFonts w:cs="Calibri"/>
          <w:sz w:val="24"/>
          <w:szCs w:val="24"/>
        </w:rPr>
        <w:t>H</w:t>
      </w:r>
      <w:r w:rsidR="0045239D" w:rsidRPr="0045239D">
        <w:rPr>
          <w:rFonts w:cs="Calibri"/>
          <w:sz w:val="24"/>
          <w:szCs w:val="24"/>
          <w:vertAlign w:val="subscript"/>
        </w:rPr>
        <w:t>2</w:t>
      </w:r>
      <w:r w:rsidR="0045239D">
        <w:rPr>
          <w:rFonts w:cs="Calibri"/>
          <w:sz w:val="24"/>
          <w:szCs w:val="24"/>
        </w:rPr>
        <w:t>O</w:t>
      </w:r>
      <w:r w:rsidR="0045239D" w:rsidRPr="0045239D">
        <w:rPr>
          <w:rFonts w:cs="Calibri"/>
          <w:sz w:val="24"/>
          <w:szCs w:val="24"/>
          <w:vertAlign w:val="subscript"/>
        </w:rPr>
        <w:t>2</w:t>
      </w:r>
    </w:p>
    <w:p w14:paraId="6FF82331" w14:textId="77777777" w:rsidR="00DE5018" w:rsidRPr="003E1C5F" w:rsidRDefault="00DE5018" w:rsidP="00980C07">
      <w:pPr>
        <w:spacing w:line="240" w:lineRule="auto"/>
        <w:contextualSpacing/>
        <w:rPr>
          <w:rFonts w:cs="Calibri"/>
          <w:sz w:val="24"/>
          <w:szCs w:val="24"/>
        </w:rPr>
      </w:pPr>
    </w:p>
    <w:p w14:paraId="2E709398" w14:textId="7FEA0D1D" w:rsidR="00DE5018" w:rsidRPr="003E1C5F" w:rsidRDefault="00DE5018" w:rsidP="00980C07">
      <w:pPr>
        <w:spacing w:line="240" w:lineRule="auto"/>
        <w:contextualSpacing/>
        <w:rPr>
          <w:rFonts w:cs="Calibri"/>
          <w:sz w:val="24"/>
          <w:szCs w:val="24"/>
          <w:u w:val="single"/>
        </w:rPr>
      </w:pPr>
      <w:r w:rsidRPr="003E1C5F">
        <w:rPr>
          <w:rFonts w:cs="Calibri"/>
          <w:sz w:val="24"/>
          <w:szCs w:val="24"/>
          <w:u w:val="single"/>
        </w:rPr>
        <w:t>Udstyr:</w:t>
      </w:r>
    </w:p>
    <w:p w14:paraId="5B13A9EE" w14:textId="2C967646" w:rsidR="00174B32" w:rsidRDefault="00974A05" w:rsidP="00980C07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25</w:t>
      </w:r>
      <w:r w:rsidR="00174B32">
        <w:rPr>
          <w:rFonts w:cs="Calibri"/>
          <w:sz w:val="24"/>
          <w:szCs w:val="24"/>
        </w:rPr>
        <w:t xml:space="preserve">0 mL </w:t>
      </w:r>
      <w:r w:rsidR="00C132FB">
        <w:rPr>
          <w:rFonts w:cs="Calibri"/>
          <w:sz w:val="24"/>
          <w:szCs w:val="24"/>
        </w:rPr>
        <w:t>konisk kolbe</w:t>
      </w:r>
    </w:p>
    <w:p w14:paraId="4DBF0BD9" w14:textId="469415B5" w:rsidR="00C77805" w:rsidRDefault="00F634C5" w:rsidP="00980C07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 stk. 10 mL måleglas</w:t>
      </w:r>
    </w:p>
    <w:p w14:paraId="7FC21436" w14:textId="789B2203" w:rsidR="001868EB" w:rsidRDefault="001868EB" w:rsidP="00980C07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25 mL måleglas</w:t>
      </w:r>
    </w:p>
    <w:p w14:paraId="3B3812DD" w14:textId="40C3227D" w:rsidR="00986753" w:rsidRPr="003E1C5F" w:rsidRDefault="00986753" w:rsidP="00980C07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100 mL bægerglas</w:t>
      </w:r>
    </w:p>
    <w:p w14:paraId="228A985D" w14:textId="023C400B" w:rsidR="00A65A8B" w:rsidRDefault="00A65A8B" w:rsidP="00980C07">
      <w:pPr>
        <w:spacing w:line="240" w:lineRule="auto"/>
        <w:contextualSpacing/>
        <w:rPr>
          <w:rFonts w:cs="Calibri"/>
          <w:sz w:val="24"/>
          <w:szCs w:val="24"/>
        </w:rPr>
      </w:pPr>
      <w:r w:rsidRPr="003E1C5F">
        <w:rPr>
          <w:rFonts w:cs="Calibri"/>
          <w:sz w:val="24"/>
          <w:szCs w:val="24"/>
        </w:rPr>
        <w:t>Teske</w:t>
      </w:r>
    </w:p>
    <w:p w14:paraId="76744899" w14:textId="4300EA08" w:rsidR="00697948" w:rsidRDefault="00697948" w:rsidP="00980C07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Magnet og magnetomrører</w:t>
      </w:r>
    </w:p>
    <w:p w14:paraId="63EFE246" w14:textId="1858304E" w:rsidR="00697948" w:rsidRPr="003E1C5F" w:rsidRDefault="004422BF" w:rsidP="00980C07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Engangspipette</w:t>
      </w:r>
    </w:p>
    <w:p w14:paraId="52B85599" w14:textId="0ECE5141" w:rsidR="00E432EF" w:rsidRDefault="00E432EF" w:rsidP="00980C07">
      <w:pPr>
        <w:spacing w:line="240" w:lineRule="auto"/>
        <w:contextualSpacing/>
        <w:rPr>
          <w:rFonts w:cs="Calibri"/>
        </w:rPr>
      </w:pPr>
    </w:p>
    <w:p w14:paraId="68F8ABF4" w14:textId="39F6370A" w:rsidR="001210AF" w:rsidRPr="001210AF" w:rsidRDefault="001210AF" w:rsidP="00980C07">
      <w:pPr>
        <w:pStyle w:val="Overskrift2"/>
        <w:spacing w:line="240" w:lineRule="auto"/>
        <w:contextualSpacing/>
      </w:pPr>
      <w:r w:rsidRPr="00AE1EBF">
        <w:t>Forarbejde</w:t>
      </w:r>
    </w:p>
    <w:p w14:paraId="4DA1D521" w14:textId="6BB93058" w:rsidR="00EF33C9" w:rsidRDefault="00EF33C9" w:rsidP="00980C07">
      <w:pPr>
        <w:pStyle w:val="Overskrift3"/>
        <w:numPr>
          <w:ilvl w:val="0"/>
          <w:numId w:val="4"/>
        </w:numPr>
        <w:spacing w:line="240" w:lineRule="auto"/>
        <w:contextualSpacing/>
      </w:pPr>
      <w:r>
        <w:t>Identificér alkoholgrupper</w:t>
      </w:r>
    </w:p>
    <w:p w14:paraId="42C42C9D" w14:textId="21A9307D" w:rsidR="006D607E" w:rsidRPr="001B4950" w:rsidRDefault="006D6680" w:rsidP="001B4950">
      <w:pPr>
        <w:ind w:left="360"/>
        <w:rPr>
          <w:sz w:val="24"/>
          <w:szCs w:val="24"/>
        </w:rPr>
      </w:pPr>
      <w:r w:rsidRPr="006D607E">
        <w:rPr>
          <w:sz w:val="24"/>
          <w:szCs w:val="24"/>
        </w:rPr>
        <w:t>I figur 3 er der flere alk</w:t>
      </w:r>
      <w:r w:rsidR="006D607E">
        <w:rPr>
          <w:sz w:val="24"/>
          <w:szCs w:val="24"/>
        </w:rPr>
        <w:t>o</w:t>
      </w:r>
      <w:r w:rsidRPr="006D607E">
        <w:rPr>
          <w:sz w:val="24"/>
          <w:szCs w:val="24"/>
        </w:rPr>
        <w:t>holgrupper</w:t>
      </w:r>
      <w:r w:rsidR="006D607E">
        <w:rPr>
          <w:sz w:val="24"/>
          <w:szCs w:val="24"/>
        </w:rPr>
        <w:t>.</w:t>
      </w:r>
      <w:r w:rsidR="001B4950">
        <w:rPr>
          <w:sz w:val="24"/>
          <w:szCs w:val="24"/>
        </w:rPr>
        <w:t xml:space="preserve"> Identificér både de primære og sekundære alkoholgrupper. </w:t>
      </w:r>
    </w:p>
    <w:p w14:paraId="0FB41BAE" w14:textId="63584D7E" w:rsidR="00F82103" w:rsidRDefault="00D73149" w:rsidP="00980C07">
      <w:pPr>
        <w:pStyle w:val="Overskrift3"/>
        <w:numPr>
          <w:ilvl w:val="0"/>
          <w:numId w:val="4"/>
        </w:numPr>
        <w:spacing w:line="240" w:lineRule="auto"/>
        <w:contextualSpacing/>
      </w:pPr>
      <w:r>
        <w:t>Find OT for de forskellige forbindelser</w:t>
      </w:r>
    </w:p>
    <w:p w14:paraId="74A2CA7E" w14:textId="142F4D2D" w:rsidR="00CE3B04" w:rsidRPr="00957239" w:rsidRDefault="00D73149" w:rsidP="00957239">
      <w:pPr>
        <w:pStyle w:val="Listeafsnit"/>
        <w:numPr>
          <w:ilvl w:val="0"/>
          <w:numId w:val="28"/>
        </w:numPr>
        <w:rPr>
          <w:sz w:val="24"/>
          <w:szCs w:val="24"/>
        </w:rPr>
      </w:pPr>
      <w:r w:rsidRPr="00957239">
        <w:rPr>
          <w:sz w:val="24"/>
          <w:szCs w:val="24"/>
        </w:rPr>
        <w:t xml:space="preserve">I </w:t>
      </w:r>
      <w:r w:rsidR="00741F71" w:rsidRPr="00957239">
        <w:rPr>
          <w:sz w:val="24"/>
          <w:szCs w:val="24"/>
        </w:rPr>
        <w:t>figur 4 ovenfor kan du se, hvordan en primær alkohol oxideres</w:t>
      </w:r>
      <w:r w:rsidR="00CE3B04" w:rsidRPr="00957239">
        <w:rPr>
          <w:sz w:val="24"/>
          <w:szCs w:val="24"/>
        </w:rPr>
        <w:t xml:space="preserve">. </w:t>
      </w:r>
      <w:r w:rsidR="005E4462">
        <w:rPr>
          <w:sz w:val="24"/>
          <w:szCs w:val="24"/>
        </w:rPr>
        <w:t xml:space="preserve">Bestem </w:t>
      </w:r>
      <w:r w:rsidR="00957239">
        <w:rPr>
          <w:sz w:val="24"/>
          <w:szCs w:val="24"/>
        </w:rPr>
        <w:t>carbon</w:t>
      </w:r>
      <w:r w:rsidR="005E4462">
        <w:rPr>
          <w:sz w:val="24"/>
          <w:szCs w:val="24"/>
        </w:rPr>
        <w:t>s OT</w:t>
      </w:r>
      <w:r w:rsidR="00957239">
        <w:rPr>
          <w:sz w:val="24"/>
          <w:szCs w:val="24"/>
        </w:rPr>
        <w:t xml:space="preserve"> i de tre viste forbindelser.</w:t>
      </w:r>
    </w:p>
    <w:p w14:paraId="6778C1E1" w14:textId="748DFF36" w:rsidR="00CE3B04" w:rsidRPr="00957239" w:rsidRDefault="005E4462" w:rsidP="00957239">
      <w:pPr>
        <w:pStyle w:val="Listeafsni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Bestem OT </w:t>
      </w:r>
      <w:r w:rsidR="00AE1EBF">
        <w:rPr>
          <w:sz w:val="24"/>
          <w:szCs w:val="24"/>
        </w:rPr>
        <w:t>for både hydrogen og oxygen i hydrogenperoxid.</w:t>
      </w:r>
    </w:p>
    <w:p w14:paraId="23372B1D" w14:textId="7BAC106B" w:rsidR="00E81CAF" w:rsidRPr="00D73149" w:rsidRDefault="00E81CAF" w:rsidP="00BC3086">
      <w:pPr>
        <w:pStyle w:val="Listeafsnit"/>
        <w:rPr>
          <w:sz w:val="24"/>
          <w:szCs w:val="24"/>
        </w:rPr>
      </w:pPr>
    </w:p>
    <w:p w14:paraId="386844B4" w14:textId="3A7DF743" w:rsidR="00DF3209" w:rsidRPr="00057299" w:rsidRDefault="00DF3209" w:rsidP="00980C07">
      <w:pPr>
        <w:pStyle w:val="Overskrift3"/>
        <w:numPr>
          <w:ilvl w:val="0"/>
          <w:numId w:val="4"/>
        </w:numPr>
        <w:spacing w:line="240" w:lineRule="auto"/>
        <w:contextualSpacing/>
        <w:rPr>
          <w:rFonts w:cs="Calibri"/>
        </w:rPr>
      </w:pPr>
      <w:r w:rsidRPr="00057299">
        <w:rPr>
          <w:rFonts w:cs="Calibri"/>
        </w:rPr>
        <w:t>Find de sidste H- og P-sætninger</w:t>
      </w:r>
    </w:p>
    <w:p w14:paraId="2A60B841" w14:textId="5827B110" w:rsidR="00F66EBC" w:rsidRPr="00B7256E" w:rsidRDefault="00F66EBC" w:rsidP="00E93F57">
      <w:pPr>
        <w:ind w:left="360"/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 xml:space="preserve">Læs afsnittet om sikkerhed nedenfor. Du vil opdage, at der mangler tekst ud for nogle af H- og P-sætningerne. Den tekst skal du finde og indsætte, hvor den mangler. Brug dette </w:t>
      </w:r>
      <w:hyperlink r:id="rId14" w:history="1">
        <w:r w:rsidRPr="00B7256E">
          <w:rPr>
            <w:rStyle w:val="Hyperlink"/>
            <w:rFonts w:cs="Calibri"/>
            <w:sz w:val="24"/>
            <w:szCs w:val="24"/>
          </w:rPr>
          <w:t>link</w:t>
        </w:r>
      </w:hyperlink>
      <w:r w:rsidRPr="00B7256E">
        <w:rPr>
          <w:rFonts w:cs="Calibri"/>
          <w:sz w:val="24"/>
          <w:szCs w:val="24"/>
        </w:rPr>
        <w:t>.</w:t>
      </w:r>
    </w:p>
    <w:p w14:paraId="2F4870FF" w14:textId="0975BFB7" w:rsidR="00F66EBC" w:rsidRPr="00F66EBC" w:rsidRDefault="00F66EBC" w:rsidP="00F66EBC">
      <w:pPr>
        <w:ind w:left="360"/>
        <w:rPr>
          <w:rFonts w:cs="Calibri"/>
        </w:rPr>
      </w:pPr>
    </w:p>
    <w:p w14:paraId="302933B9" w14:textId="1C0FD0E7" w:rsidR="00511685" w:rsidRPr="00376E5B" w:rsidRDefault="00B43AB5" w:rsidP="00980C07">
      <w:pPr>
        <w:pStyle w:val="Overskrift2"/>
        <w:spacing w:line="240" w:lineRule="auto"/>
        <w:contextualSpacing/>
      </w:pPr>
      <w:r w:rsidRPr="001F10A1">
        <w:rPr>
          <w:rFonts w:cs="Calibri"/>
          <w:b/>
          <w:bCs/>
          <w:noProof/>
          <w:color w:val="0A2F40" w:themeColor="accent1" w:themeShade="7F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003B72" wp14:editId="6B0D0CE6">
                <wp:simplePos x="0" y="0"/>
                <wp:positionH relativeFrom="margin">
                  <wp:align>center</wp:align>
                </wp:positionH>
                <wp:positionV relativeFrom="paragraph">
                  <wp:posOffset>342163</wp:posOffset>
                </wp:positionV>
                <wp:extent cx="6336665" cy="3167482"/>
                <wp:effectExtent l="0" t="0" r="26035" b="13970"/>
                <wp:wrapNone/>
                <wp:docPr id="75924308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316748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F8AAF" id="Rectangle 7" o:spid="_x0000_s1026" style="position:absolute;margin-left:0;margin-top:26.95pt;width:498.95pt;height:249.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" filled="f" strokecolor="red" strokeweight="2pt">
                <v:textbox inset="2.5mm"/>
                <w10:wrap anchorx="margin"/>
              </v:rect>
            </w:pict>
          </mc:Fallback>
        </mc:AlternateContent>
      </w:r>
      <w:r w:rsidR="00511685" w:rsidRPr="00767C4F">
        <w:t>Sikkerhed</w:t>
      </w:r>
      <w:r w:rsidR="00511685" w:rsidRPr="00142A79">
        <w:rPr>
          <w:rStyle w:val="Fodnotehenvisning"/>
          <w:rFonts w:cs="Calibri"/>
        </w:rPr>
        <w:footnoteReference w:id="1"/>
      </w:r>
    </w:p>
    <w:p w14:paraId="42795FC1" w14:textId="1DA866E8" w:rsidR="00511685" w:rsidRPr="00142A79" w:rsidRDefault="00511685" w:rsidP="00980C07">
      <w:pPr>
        <w:spacing w:line="240" w:lineRule="auto"/>
        <w:contextualSpacing/>
        <w:rPr>
          <w:rFonts w:eastAsiaTheme="majorEastAsia" w:cs="Calibri"/>
          <w:color w:val="0A2F40" w:themeColor="accent1" w:themeShade="7F"/>
        </w:rPr>
      </w:pPr>
    </w:p>
    <w:p w14:paraId="56F81CAC" w14:textId="79253AED" w:rsidR="00232F7C" w:rsidRPr="00B7256E" w:rsidRDefault="007741EF" w:rsidP="009D7D60">
      <w:pPr>
        <w:spacing w:line="276" w:lineRule="auto"/>
        <w:rPr>
          <w:rFonts w:cs="Calibri"/>
          <w:b/>
          <w:bCs/>
          <w:sz w:val="24"/>
          <w:szCs w:val="24"/>
          <w:u w:val="single"/>
        </w:rPr>
      </w:pPr>
      <w:r w:rsidRPr="00B7256E">
        <w:rPr>
          <w:rFonts w:cs="Calibri"/>
          <w:b/>
          <w:bCs/>
          <w:sz w:val="24"/>
          <w:szCs w:val="24"/>
          <w:u w:val="single"/>
        </w:rPr>
        <w:t>0,002 M KMnO</w:t>
      </w:r>
      <w:r w:rsidRPr="00B7256E">
        <w:rPr>
          <w:rFonts w:cs="Calibri"/>
          <w:b/>
          <w:bCs/>
          <w:sz w:val="24"/>
          <w:szCs w:val="24"/>
          <w:u w:val="single"/>
          <w:vertAlign w:val="subscript"/>
        </w:rPr>
        <w:t>4</w:t>
      </w:r>
    </w:p>
    <w:p w14:paraId="5DA50CB9" w14:textId="2DFDBCE0" w:rsidR="00C2120F" w:rsidRPr="00B7256E" w:rsidRDefault="00C2120F" w:rsidP="00C2120F">
      <w:pPr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  <w:u w:val="single"/>
        </w:rPr>
        <w:t xml:space="preserve">H-sætninger: </w:t>
      </w:r>
    </w:p>
    <w:p w14:paraId="035144F9" w14:textId="2717E723" w:rsidR="00D86F3F" w:rsidRPr="00B7256E" w:rsidRDefault="00D86F3F" w:rsidP="002328ED">
      <w:pPr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>H41</w:t>
      </w:r>
      <w:r w:rsidR="005D129E" w:rsidRPr="00B7256E">
        <w:rPr>
          <w:rFonts w:cs="Calibri"/>
          <w:sz w:val="24"/>
          <w:szCs w:val="24"/>
        </w:rPr>
        <w:t>2</w:t>
      </w:r>
      <w:r w:rsidRPr="00B7256E">
        <w:rPr>
          <w:rFonts w:cs="Calibri"/>
          <w:sz w:val="24"/>
          <w:szCs w:val="24"/>
        </w:rPr>
        <w:t xml:space="preserve">: </w:t>
      </w:r>
      <w:r w:rsidR="002328ED" w:rsidRPr="00B7256E">
        <w:rPr>
          <w:rFonts w:cs="Calibri"/>
          <w:sz w:val="24"/>
          <w:szCs w:val="24"/>
        </w:rPr>
        <w:t>Skadelig for vandlevende organismer, med langvarige virkninger.</w:t>
      </w:r>
    </w:p>
    <w:p w14:paraId="6804A8C2" w14:textId="270655B9" w:rsidR="002328ED" w:rsidRPr="00B7256E" w:rsidRDefault="002328ED" w:rsidP="002328ED">
      <w:pPr>
        <w:rPr>
          <w:rFonts w:cs="Calibri"/>
          <w:sz w:val="24"/>
          <w:szCs w:val="24"/>
        </w:rPr>
      </w:pPr>
    </w:p>
    <w:p w14:paraId="7A0084DC" w14:textId="5430E44B" w:rsidR="00C2120F" w:rsidRPr="00B7256E" w:rsidRDefault="00C2120F" w:rsidP="002328ED">
      <w:pPr>
        <w:rPr>
          <w:rFonts w:cs="Calibri"/>
          <w:sz w:val="24"/>
          <w:szCs w:val="24"/>
          <w:u w:val="single"/>
        </w:rPr>
      </w:pPr>
      <w:r w:rsidRPr="00B7256E">
        <w:rPr>
          <w:rFonts w:cs="Calibri"/>
          <w:sz w:val="24"/>
          <w:szCs w:val="24"/>
          <w:u w:val="single"/>
        </w:rPr>
        <w:t xml:space="preserve">P-sætninger: </w:t>
      </w:r>
    </w:p>
    <w:p w14:paraId="008F9A1A" w14:textId="62801119" w:rsidR="006A3F5F" w:rsidRPr="00B7256E" w:rsidRDefault="00C2120F" w:rsidP="006A3F5F">
      <w:pPr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>P</w:t>
      </w:r>
      <w:r w:rsidR="00327761" w:rsidRPr="00B7256E">
        <w:rPr>
          <w:rFonts w:cs="Calibri"/>
          <w:sz w:val="24"/>
          <w:szCs w:val="24"/>
        </w:rPr>
        <w:t>2</w:t>
      </w:r>
      <w:r w:rsidR="006A3F5F" w:rsidRPr="00B7256E">
        <w:rPr>
          <w:rFonts w:cs="Calibri"/>
          <w:sz w:val="24"/>
          <w:szCs w:val="24"/>
        </w:rPr>
        <w:t>73</w:t>
      </w:r>
      <w:r w:rsidRPr="00B7256E">
        <w:rPr>
          <w:rFonts w:cs="Calibri"/>
          <w:sz w:val="24"/>
          <w:szCs w:val="24"/>
        </w:rPr>
        <w:t xml:space="preserve">: </w:t>
      </w:r>
      <w:r w:rsidR="006A3F5F" w:rsidRPr="00B7256E">
        <w:rPr>
          <w:rFonts w:cs="Calibri"/>
          <w:sz w:val="24"/>
          <w:szCs w:val="24"/>
        </w:rPr>
        <w:t>Undgå udledning til miljøet.</w:t>
      </w:r>
    </w:p>
    <w:p w14:paraId="01DDC53B" w14:textId="410CDCFF" w:rsidR="00C2120F" w:rsidRPr="00B7256E" w:rsidRDefault="00B43AB5" w:rsidP="00C2120F">
      <w:pPr>
        <w:rPr>
          <w:rFonts w:cs="Calibri"/>
          <w:sz w:val="24"/>
          <w:szCs w:val="24"/>
        </w:rPr>
      </w:pPr>
      <w:r w:rsidRPr="00553367">
        <w:rPr>
          <w:rFonts w:cs="Calibri"/>
          <w:sz w:val="24"/>
          <w:szCs w:val="24"/>
        </w:rPr>
        <w:t xml:space="preserve">0,002 M </w:t>
      </w:r>
      <w:r w:rsidR="00114963" w:rsidRPr="00553367">
        <w:rPr>
          <w:rFonts w:cs="Calibri"/>
          <w:sz w:val="24"/>
          <w:szCs w:val="24"/>
        </w:rPr>
        <w:t>KMnO</w:t>
      </w:r>
      <w:r w:rsidR="00114963" w:rsidRPr="00553367">
        <w:rPr>
          <w:rFonts w:cs="Calibri"/>
          <w:sz w:val="24"/>
          <w:szCs w:val="24"/>
          <w:vertAlign w:val="subscript"/>
        </w:rPr>
        <w:t>4</w:t>
      </w:r>
      <w:r w:rsidR="00C2120F" w:rsidRPr="00B7256E">
        <w:rPr>
          <w:rFonts w:cs="Calibri"/>
          <w:sz w:val="24"/>
          <w:szCs w:val="24"/>
        </w:rPr>
        <w:t xml:space="preserve"> er giftigt for vandlevende organismer og må ikke udledes til miljøet. </w:t>
      </w:r>
      <w:r w:rsidRPr="00B7256E">
        <w:rPr>
          <w:rFonts w:cs="Calibri"/>
          <w:sz w:val="24"/>
          <w:szCs w:val="24"/>
        </w:rPr>
        <w:t xml:space="preserve">Affald </w:t>
      </w:r>
      <w:r w:rsidR="00C2120F" w:rsidRPr="00B7256E">
        <w:rPr>
          <w:rFonts w:cs="Calibri"/>
          <w:sz w:val="24"/>
          <w:szCs w:val="24"/>
        </w:rPr>
        <w:t>skal opsamles i en særskilt affaldsdunk.</w:t>
      </w:r>
    </w:p>
    <w:p w14:paraId="6B011B2C" w14:textId="007CCD53" w:rsidR="00B43AB5" w:rsidRPr="00B7256E" w:rsidRDefault="00B43AB5" w:rsidP="00264484">
      <w:pPr>
        <w:spacing w:line="276" w:lineRule="auto"/>
        <w:rPr>
          <w:rFonts w:eastAsiaTheme="majorEastAsia" w:cs="Calibri"/>
          <w:b/>
          <w:bCs/>
          <w:sz w:val="24"/>
          <w:szCs w:val="24"/>
          <w:u w:val="single"/>
        </w:rPr>
      </w:pPr>
    </w:p>
    <w:p w14:paraId="5066278C" w14:textId="1CAAD13A" w:rsidR="00264484" w:rsidRPr="00B7256E" w:rsidRDefault="00264484" w:rsidP="00264484">
      <w:pPr>
        <w:spacing w:line="276" w:lineRule="auto"/>
        <w:rPr>
          <w:rFonts w:eastAsiaTheme="majorEastAsia" w:cs="Calibri"/>
          <w:b/>
          <w:bCs/>
          <w:sz w:val="24"/>
          <w:szCs w:val="24"/>
          <w:u w:val="single"/>
        </w:rPr>
      </w:pPr>
      <w:r w:rsidRPr="00B7256E">
        <w:rPr>
          <w:rFonts w:eastAsiaTheme="majorEastAsia" w:cs="Calibri"/>
          <w:b/>
          <w:bCs/>
          <w:sz w:val="24"/>
          <w:szCs w:val="24"/>
          <w:u w:val="single"/>
        </w:rPr>
        <w:t>1,0 M HCl</w:t>
      </w:r>
    </w:p>
    <w:p w14:paraId="7A080C0F" w14:textId="2AEDC7AC" w:rsidR="00264484" w:rsidRPr="00B7256E" w:rsidRDefault="00264484" w:rsidP="00264484">
      <w:pPr>
        <w:spacing w:line="276" w:lineRule="auto"/>
        <w:rPr>
          <w:rFonts w:cs="Calibri"/>
          <w:sz w:val="24"/>
          <w:szCs w:val="24"/>
        </w:rPr>
      </w:pPr>
    </w:p>
    <w:p w14:paraId="21C3925D" w14:textId="60294CAD" w:rsidR="00264484" w:rsidRPr="00B7256E" w:rsidRDefault="00B57A32" w:rsidP="00264484">
      <w:pPr>
        <w:spacing w:line="276" w:lineRule="auto"/>
        <w:rPr>
          <w:rFonts w:cs="Calibri"/>
          <w:sz w:val="24"/>
          <w:szCs w:val="24"/>
          <w:u w:val="single"/>
        </w:rPr>
      </w:pPr>
      <w:r w:rsidRPr="00B7256E">
        <w:rPr>
          <w:rFonts w:cs="Calibri"/>
          <w:b/>
          <w:bCs/>
          <w:noProof/>
          <w:color w:val="0A2F40" w:themeColor="accent1" w:themeShade="7F"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D814A" wp14:editId="0D3B4667">
                <wp:simplePos x="0" y="0"/>
                <wp:positionH relativeFrom="margin">
                  <wp:align>center</wp:align>
                </wp:positionH>
                <wp:positionV relativeFrom="paragraph">
                  <wp:posOffset>-113665</wp:posOffset>
                </wp:positionV>
                <wp:extent cx="6336665" cy="6838950"/>
                <wp:effectExtent l="0" t="0" r="26035" b="19050"/>
                <wp:wrapNone/>
                <wp:docPr id="214674996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6838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6916D" id="Rectangle 7" o:spid="_x0000_s1026" style="position:absolute;margin-left:0;margin-top:-8.95pt;width:498.95pt;height:53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" filled="f" strokecolor="red" strokeweight="2pt">
                <v:textbox inset="2.5mm"/>
                <w10:wrap anchorx="margin"/>
              </v:rect>
            </w:pict>
          </mc:Fallback>
        </mc:AlternateContent>
      </w:r>
      <w:r w:rsidR="00264484" w:rsidRPr="00B7256E">
        <w:rPr>
          <w:rFonts w:cs="Calibri"/>
          <w:noProof/>
          <w:sz w:val="24"/>
          <w:szCs w:val="24"/>
          <w:u w:val="single"/>
        </w:rPr>
        <w:drawing>
          <wp:anchor distT="0" distB="0" distL="114300" distR="114300" simplePos="0" relativeHeight="251671552" behindDoc="0" locked="0" layoutInCell="1" allowOverlap="1" wp14:anchorId="0989AE31" wp14:editId="01EC42DB">
            <wp:simplePos x="0" y="0"/>
            <wp:positionH relativeFrom="column">
              <wp:posOffset>3479</wp:posOffset>
            </wp:positionH>
            <wp:positionV relativeFrom="paragraph">
              <wp:posOffset>3810</wp:posOffset>
            </wp:positionV>
            <wp:extent cx="720000" cy="720000"/>
            <wp:effectExtent l="0" t="0" r="4445" b="4445"/>
            <wp:wrapSquare wrapText="bothSides"/>
            <wp:docPr id="1994495933" name="Picture 4" descr="Et billede, der indeholder Trafikskilt, skilt/tegn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95933" name="Picture 4" descr="Et billede, der indeholder Trafikskilt, skilt/tegn, design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484" w:rsidRPr="00B7256E">
        <w:rPr>
          <w:rFonts w:cs="Calibri"/>
          <w:sz w:val="24"/>
          <w:szCs w:val="24"/>
          <w:u w:val="single"/>
        </w:rPr>
        <w:t xml:space="preserve">H-sætninger: </w:t>
      </w:r>
    </w:p>
    <w:p w14:paraId="66D2B773" w14:textId="77777777" w:rsidR="00264484" w:rsidRPr="00B7256E" w:rsidRDefault="00264484" w:rsidP="00264484">
      <w:pPr>
        <w:spacing w:line="276" w:lineRule="auto"/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>H290: ____________________</w:t>
      </w:r>
    </w:p>
    <w:p w14:paraId="3CD4A36D" w14:textId="77777777" w:rsidR="00264484" w:rsidRPr="00B7256E" w:rsidRDefault="00264484" w:rsidP="00264484">
      <w:pPr>
        <w:spacing w:line="276" w:lineRule="auto"/>
        <w:rPr>
          <w:rFonts w:cs="Calibri"/>
          <w:sz w:val="24"/>
          <w:szCs w:val="24"/>
        </w:rPr>
      </w:pPr>
    </w:p>
    <w:p w14:paraId="448E4E9C" w14:textId="77777777" w:rsidR="00264484" w:rsidRPr="00B7256E" w:rsidRDefault="00264484" w:rsidP="00264484">
      <w:pPr>
        <w:spacing w:line="276" w:lineRule="auto"/>
        <w:ind w:firstLine="1304"/>
        <w:rPr>
          <w:rFonts w:cs="Calibri"/>
          <w:sz w:val="24"/>
          <w:szCs w:val="24"/>
          <w:u w:val="single"/>
        </w:rPr>
      </w:pPr>
      <w:r w:rsidRPr="00B7256E">
        <w:rPr>
          <w:rFonts w:cs="Calibri"/>
          <w:sz w:val="24"/>
          <w:szCs w:val="24"/>
          <w:u w:val="single"/>
        </w:rPr>
        <w:t xml:space="preserve">P-sætninger: </w:t>
      </w:r>
    </w:p>
    <w:p w14:paraId="02811B50" w14:textId="5583A49E" w:rsidR="00264484" w:rsidRPr="00B7256E" w:rsidRDefault="00264484" w:rsidP="00F73D23">
      <w:pPr>
        <w:spacing w:line="276" w:lineRule="auto"/>
        <w:ind w:firstLine="1304"/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>P234: Opbevares kun i originalemballagen.</w:t>
      </w:r>
    </w:p>
    <w:p w14:paraId="78195816" w14:textId="56AE1D18" w:rsidR="00232F7C" w:rsidRPr="00B7256E" w:rsidRDefault="00264484" w:rsidP="00264484">
      <w:pPr>
        <w:spacing w:line="276" w:lineRule="auto"/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>1,0 M saltsyre er ætsende. Skyl med vand, hvis du får det på kroppen</w:t>
      </w:r>
      <w:r w:rsidR="00697316">
        <w:rPr>
          <w:rFonts w:cs="Calibri"/>
          <w:sz w:val="24"/>
          <w:szCs w:val="24"/>
        </w:rPr>
        <w:t>.</w:t>
      </w:r>
    </w:p>
    <w:p w14:paraId="23806C2C" w14:textId="77777777" w:rsidR="00527C4E" w:rsidRPr="00B7256E" w:rsidRDefault="00527C4E" w:rsidP="00264484">
      <w:pPr>
        <w:spacing w:line="276" w:lineRule="auto"/>
        <w:rPr>
          <w:rFonts w:cs="Calibri"/>
          <w:sz w:val="24"/>
          <w:szCs w:val="24"/>
        </w:rPr>
      </w:pPr>
    </w:p>
    <w:p w14:paraId="03F4B97F" w14:textId="62735714" w:rsidR="009D7D60" w:rsidRPr="00B7256E" w:rsidRDefault="00232F7C" w:rsidP="009D7D60">
      <w:pPr>
        <w:spacing w:line="276" w:lineRule="auto"/>
        <w:rPr>
          <w:rFonts w:cs="Calibri"/>
          <w:b/>
          <w:bCs/>
          <w:sz w:val="24"/>
          <w:szCs w:val="24"/>
          <w:u w:val="single"/>
        </w:rPr>
      </w:pPr>
      <w:r w:rsidRPr="00B7256E">
        <w:rPr>
          <w:rFonts w:cs="Calibri"/>
          <w:b/>
          <w:bCs/>
          <w:sz w:val="24"/>
          <w:szCs w:val="24"/>
          <w:u w:val="single"/>
        </w:rPr>
        <w:t>1,0</w:t>
      </w:r>
      <w:r w:rsidR="009D7D60" w:rsidRPr="00B7256E">
        <w:rPr>
          <w:rFonts w:cs="Calibri"/>
          <w:b/>
          <w:bCs/>
          <w:sz w:val="24"/>
          <w:szCs w:val="24"/>
          <w:u w:val="single"/>
        </w:rPr>
        <w:t xml:space="preserve"> M NaOH</w:t>
      </w:r>
    </w:p>
    <w:p w14:paraId="5E7CF2B5" w14:textId="75D2850D" w:rsidR="009D7D60" w:rsidRPr="00B7256E" w:rsidRDefault="009D7D60" w:rsidP="009D7D60">
      <w:pPr>
        <w:spacing w:line="276" w:lineRule="auto"/>
        <w:rPr>
          <w:rFonts w:cs="Calibri"/>
          <w:sz w:val="24"/>
          <w:szCs w:val="24"/>
          <w:u w:val="single"/>
        </w:rPr>
      </w:pPr>
      <w:r w:rsidRPr="00B7256E">
        <w:rPr>
          <w:rFonts w:cs="Calibri"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2EF04EEF" wp14:editId="5410F400">
            <wp:simplePos x="0" y="0"/>
            <wp:positionH relativeFrom="column">
              <wp:posOffset>3479</wp:posOffset>
            </wp:positionH>
            <wp:positionV relativeFrom="paragraph">
              <wp:posOffset>3810</wp:posOffset>
            </wp:positionV>
            <wp:extent cx="720000" cy="720000"/>
            <wp:effectExtent l="0" t="0" r="4445" b="4445"/>
            <wp:wrapSquare wrapText="bothSides"/>
            <wp:docPr id="766369862" name="Picture 4" descr="Et billede, der indeholder Trafikskilt, skilt/tegn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95933" name="Picture 4" descr="Et billede, der indeholder Trafikskilt, skilt/tegn, design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256E">
        <w:rPr>
          <w:rFonts w:cs="Calibri"/>
          <w:sz w:val="24"/>
          <w:szCs w:val="24"/>
          <w:u w:val="single"/>
        </w:rPr>
        <w:t xml:space="preserve">H-sætninger: </w:t>
      </w:r>
    </w:p>
    <w:p w14:paraId="54585C6B" w14:textId="22520088" w:rsidR="009D7D60" w:rsidRPr="00B7256E" w:rsidRDefault="009D7D60" w:rsidP="009D7D60">
      <w:pPr>
        <w:spacing w:line="276" w:lineRule="auto"/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>H314: Forårsager svære ætsninger af huden og øjenskader.</w:t>
      </w:r>
    </w:p>
    <w:p w14:paraId="5CDE5813" w14:textId="13A4D073" w:rsidR="009D7D60" w:rsidRPr="00B7256E" w:rsidRDefault="009D7D60" w:rsidP="009D7D60">
      <w:pPr>
        <w:spacing w:line="276" w:lineRule="auto"/>
        <w:rPr>
          <w:rFonts w:cs="Calibri"/>
          <w:sz w:val="24"/>
          <w:szCs w:val="24"/>
        </w:rPr>
      </w:pPr>
    </w:p>
    <w:p w14:paraId="58E5BD9F" w14:textId="77777777" w:rsidR="009D7D60" w:rsidRPr="00B7256E" w:rsidRDefault="009D7D60" w:rsidP="009D7D60">
      <w:pPr>
        <w:spacing w:line="276" w:lineRule="auto"/>
        <w:ind w:firstLine="1304"/>
        <w:rPr>
          <w:rFonts w:cs="Calibri"/>
          <w:sz w:val="24"/>
          <w:szCs w:val="24"/>
          <w:u w:val="single"/>
        </w:rPr>
      </w:pPr>
      <w:r w:rsidRPr="00B7256E">
        <w:rPr>
          <w:rFonts w:cs="Calibri"/>
          <w:sz w:val="24"/>
          <w:szCs w:val="24"/>
          <w:u w:val="single"/>
        </w:rPr>
        <w:t xml:space="preserve">P-sætninger: </w:t>
      </w:r>
    </w:p>
    <w:p w14:paraId="58481E80" w14:textId="01B87725" w:rsidR="009D7D60" w:rsidRPr="00B7256E" w:rsidRDefault="009D7D60" w:rsidP="009D7D60">
      <w:pPr>
        <w:spacing w:line="276" w:lineRule="auto"/>
        <w:ind w:firstLine="1304"/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>P280: Bær beskyttelseshandsker, beskyttelsestøj og øjenbeskyttelse.</w:t>
      </w:r>
    </w:p>
    <w:p w14:paraId="37C8C7F0" w14:textId="6FBAAC1C" w:rsidR="009D7D60" w:rsidRPr="00B7256E" w:rsidRDefault="009D7D60" w:rsidP="009D7D60">
      <w:pPr>
        <w:spacing w:line="276" w:lineRule="auto"/>
        <w:ind w:firstLine="1304"/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>P305: Ved kontakt med øjnene:</w:t>
      </w:r>
    </w:p>
    <w:p w14:paraId="2CAB2206" w14:textId="77540C6F" w:rsidR="009D7D60" w:rsidRPr="00B7256E" w:rsidRDefault="009D7D60" w:rsidP="009D7D60">
      <w:pPr>
        <w:pStyle w:val="Listeafsnit"/>
        <w:numPr>
          <w:ilvl w:val="0"/>
          <w:numId w:val="20"/>
        </w:numPr>
        <w:spacing w:line="276" w:lineRule="auto"/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>P351: Skyl forsigtigt</w:t>
      </w:r>
      <w:r w:rsidR="004145CB" w:rsidRPr="00B7256E">
        <w:rPr>
          <w:rFonts w:cs="Calibri"/>
          <w:sz w:val="24"/>
          <w:szCs w:val="24"/>
        </w:rPr>
        <w:t xml:space="preserve"> med vand i flere minutter</w:t>
      </w:r>
    </w:p>
    <w:p w14:paraId="3C44FFDF" w14:textId="4454A407" w:rsidR="009D7D60" w:rsidRPr="00B7256E" w:rsidRDefault="009D7D60" w:rsidP="009D7D60">
      <w:pPr>
        <w:pStyle w:val="Listeafsnit"/>
        <w:numPr>
          <w:ilvl w:val="0"/>
          <w:numId w:val="20"/>
        </w:numPr>
        <w:spacing w:after="0" w:line="276" w:lineRule="auto"/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>P338: ____________________</w:t>
      </w:r>
    </w:p>
    <w:p w14:paraId="59274D18" w14:textId="6846DD59" w:rsidR="00E6671E" w:rsidRPr="00B7256E" w:rsidRDefault="009D7D60" w:rsidP="00E6671E">
      <w:pPr>
        <w:spacing w:line="276" w:lineRule="auto"/>
        <w:ind w:left="1304"/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>P</w:t>
      </w:r>
      <w:r w:rsidR="004C393C" w:rsidRPr="00B7256E">
        <w:rPr>
          <w:rFonts w:cs="Calibri"/>
          <w:sz w:val="24"/>
          <w:szCs w:val="24"/>
        </w:rPr>
        <w:t>310</w:t>
      </w:r>
      <w:r w:rsidRPr="00B7256E">
        <w:rPr>
          <w:rFonts w:cs="Calibri"/>
          <w:sz w:val="24"/>
          <w:szCs w:val="24"/>
        </w:rPr>
        <w:t xml:space="preserve">: </w:t>
      </w:r>
      <w:r w:rsidR="00E6671E" w:rsidRPr="00B7256E">
        <w:rPr>
          <w:rFonts w:cs="Calibri"/>
          <w:sz w:val="24"/>
          <w:szCs w:val="24"/>
        </w:rPr>
        <w:t>Ring omgående til en GIFTINFORMATION eller en læge.</w:t>
      </w:r>
    </w:p>
    <w:p w14:paraId="5976CAB4" w14:textId="77777777" w:rsidR="00E6671E" w:rsidRPr="00B7256E" w:rsidRDefault="00E6671E" w:rsidP="00E6671E">
      <w:pPr>
        <w:spacing w:line="276" w:lineRule="auto"/>
        <w:rPr>
          <w:rFonts w:cs="Calibri"/>
          <w:sz w:val="24"/>
          <w:szCs w:val="24"/>
        </w:rPr>
      </w:pPr>
    </w:p>
    <w:p w14:paraId="59084FF5" w14:textId="74E4799E" w:rsidR="009D7D60" w:rsidRPr="00B7256E" w:rsidRDefault="00E6671E" w:rsidP="00E6671E">
      <w:pPr>
        <w:spacing w:line="276" w:lineRule="auto"/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>1,0</w:t>
      </w:r>
      <w:r w:rsidR="009D7D60" w:rsidRPr="00B7256E">
        <w:rPr>
          <w:rFonts w:cs="Calibri"/>
          <w:sz w:val="24"/>
          <w:szCs w:val="24"/>
        </w:rPr>
        <w:t xml:space="preserve"> M natriumhydroxid er ætsende. Brug kittel, beskyttelsesbriller og handsker ved håndtering. Skyl med vand, hvis du får det på kroppen.</w:t>
      </w:r>
    </w:p>
    <w:p w14:paraId="183A8CDA" w14:textId="32E57FA1" w:rsidR="007A186A" w:rsidRPr="00B7256E" w:rsidRDefault="007A186A" w:rsidP="00980C07">
      <w:pPr>
        <w:spacing w:line="240" w:lineRule="auto"/>
        <w:contextualSpacing/>
        <w:rPr>
          <w:rFonts w:cs="Calibri"/>
          <w:sz w:val="24"/>
          <w:szCs w:val="24"/>
        </w:rPr>
      </w:pPr>
    </w:p>
    <w:p w14:paraId="6A3FE646" w14:textId="347C0B99" w:rsidR="007A186A" w:rsidRPr="00B7256E" w:rsidRDefault="00AA07F5" w:rsidP="00980C07">
      <w:pPr>
        <w:spacing w:line="240" w:lineRule="auto"/>
        <w:contextualSpacing/>
        <w:rPr>
          <w:rFonts w:cs="Calibri"/>
          <w:sz w:val="24"/>
          <w:szCs w:val="24"/>
        </w:rPr>
      </w:pPr>
      <w:r w:rsidRPr="00B7256E">
        <w:rPr>
          <w:rFonts w:cs="Calibri"/>
          <w:b/>
          <w:bCs/>
          <w:sz w:val="24"/>
          <w:szCs w:val="24"/>
          <w:u w:val="single"/>
        </w:rPr>
        <w:t>Sucrose</w:t>
      </w:r>
      <w:r w:rsidR="00C25265" w:rsidRPr="00B7256E">
        <w:rPr>
          <w:rFonts w:cs="Calibri"/>
          <w:sz w:val="24"/>
          <w:szCs w:val="24"/>
        </w:rPr>
        <w:t xml:space="preserve"> og vandige opløsninger heraf er ikke mærkningspligtigt.</w:t>
      </w:r>
    </w:p>
    <w:p w14:paraId="3DA5BB39" w14:textId="64AC9131" w:rsidR="00B23FF2" w:rsidRPr="00B7256E" w:rsidRDefault="00B23FF2" w:rsidP="00980C07">
      <w:pPr>
        <w:spacing w:line="240" w:lineRule="auto"/>
        <w:contextualSpacing/>
        <w:rPr>
          <w:rFonts w:cs="Calibri"/>
          <w:sz w:val="24"/>
          <w:szCs w:val="24"/>
        </w:rPr>
      </w:pPr>
      <w:r w:rsidRPr="00B20DCF">
        <w:rPr>
          <w:rFonts w:cs="Calibri"/>
          <w:b/>
          <w:bCs/>
          <w:sz w:val="24"/>
          <w:szCs w:val="24"/>
          <w:u w:val="single"/>
        </w:rPr>
        <w:t>3% hydrogenperoxid</w:t>
      </w:r>
      <w:r w:rsidRPr="00B7256E">
        <w:rPr>
          <w:rFonts w:cs="Calibri"/>
          <w:sz w:val="24"/>
          <w:szCs w:val="24"/>
        </w:rPr>
        <w:t xml:space="preserve"> er ikke mærkningspligtigt.</w:t>
      </w:r>
    </w:p>
    <w:p w14:paraId="66D55FC7" w14:textId="2BAE4054" w:rsidR="00A21DE6" w:rsidRPr="00142A79" w:rsidRDefault="00A21DE6" w:rsidP="00980C07">
      <w:pPr>
        <w:spacing w:line="240" w:lineRule="auto"/>
        <w:contextualSpacing/>
        <w:rPr>
          <w:rFonts w:cs="Calibri"/>
        </w:rPr>
      </w:pPr>
    </w:p>
    <w:p w14:paraId="793B14EC" w14:textId="77777777" w:rsidR="00F306F1" w:rsidRPr="00142A79" w:rsidRDefault="00F306F1" w:rsidP="00980C07">
      <w:pPr>
        <w:pStyle w:val="Overskrift2"/>
        <w:spacing w:line="240" w:lineRule="auto"/>
        <w:contextualSpacing/>
      </w:pPr>
      <w:r w:rsidRPr="00767C4F">
        <w:t>Fremgangsmåde</w:t>
      </w:r>
    </w:p>
    <w:p w14:paraId="3DB11A48" w14:textId="2706334E" w:rsidR="004F6CD4" w:rsidRPr="00B7256E" w:rsidRDefault="00125532" w:rsidP="00980C07">
      <w:pPr>
        <w:spacing w:line="240" w:lineRule="auto"/>
        <w:contextualSpacing/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 xml:space="preserve">Tag kittel, beskyttelsesbriller og handsker på. </w:t>
      </w:r>
    </w:p>
    <w:p w14:paraId="780C998B" w14:textId="66CC34AE" w:rsidR="00CF3295" w:rsidRPr="00B7256E" w:rsidRDefault="00223F0A" w:rsidP="00980C07">
      <w:pPr>
        <w:pStyle w:val="Listeafsnit"/>
        <w:numPr>
          <w:ilvl w:val="0"/>
          <w:numId w:val="11"/>
        </w:numPr>
        <w:spacing w:line="240" w:lineRule="auto"/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>Fyld en</w:t>
      </w:r>
      <w:r w:rsidR="00CF3295" w:rsidRPr="00B7256E">
        <w:rPr>
          <w:rFonts w:cs="Calibri"/>
          <w:sz w:val="24"/>
          <w:szCs w:val="24"/>
        </w:rPr>
        <w:t xml:space="preserve"> 250 mL </w:t>
      </w:r>
      <w:r w:rsidRPr="00B7256E">
        <w:rPr>
          <w:rFonts w:cs="Calibri"/>
          <w:sz w:val="24"/>
          <w:szCs w:val="24"/>
        </w:rPr>
        <w:t>konisk kolbe</w:t>
      </w:r>
      <w:r w:rsidR="00CF3295" w:rsidRPr="00B7256E">
        <w:rPr>
          <w:rFonts w:cs="Calibri"/>
          <w:sz w:val="24"/>
          <w:szCs w:val="24"/>
        </w:rPr>
        <w:t xml:space="preserve"> med</w:t>
      </w:r>
      <w:r w:rsidRPr="00B7256E">
        <w:rPr>
          <w:rFonts w:cs="Calibri"/>
          <w:sz w:val="24"/>
          <w:szCs w:val="24"/>
        </w:rPr>
        <w:t xml:space="preserve"> cirka 200 mL vand</w:t>
      </w:r>
      <w:r w:rsidR="00CF3295" w:rsidRPr="00B7256E">
        <w:rPr>
          <w:rFonts w:cs="Calibri"/>
          <w:sz w:val="24"/>
          <w:szCs w:val="24"/>
        </w:rPr>
        <w:t xml:space="preserve">. </w:t>
      </w:r>
    </w:p>
    <w:p w14:paraId="0095C2CE" w14:textId="4C7146DB" w:rsidR="00223F0A" w:rsidRPr="00B7256E" w:rsidRDefault="00223F0A" w:rsidP="00980C07">
      <w:pPr>
        <w:pStyle w:val="Listeafsnit"/>
        <w:numPr>
          <w:ilvl w:val="0"/>
          <w:numId w:val="11"/>
        </w:numPr>
        <w:spacing w:line="240" w:lineRule="auto"/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>Put en magnet i og stil de</w:t>
      </w:r>
      <w:r w:rsidR="004A72D3">
        <w:rPr>
          <w:rFonts w:cs="Calibri"/>
          <w:sz w:val="24"/>
          <w:szCs w:val="24"/>
        </w:rPr>
        <w:t>n</w:t>
      </w:r>
      <w:r w:rsidRPr="00B7256E">
        <w:rPr>
          <w:rFonts w:cs="Calibri"/>
          <w:sz w:val="24"/>
          <w:szCs w:val="24"/>
        </w:rPr>
        <w:t xml:space="preserve"> på en magnetomrører. Det er en fordel at sætte et hvidt stykke papir under den koniske kolbe, da du lettere kan se farveskiftene. </w:t>
      </w:r>
    </w:p>
    <w:p w14:paraId="5AF3690C" w14:textId="7D440E86" w:rsidR="001A5CC1" w:rsidRPr="00B7256E" w:rsidRDefault="001A5CC1" w:rsidP="001A5CC1">
      <w:pPr>
        <w:spacing w:line="240" w:lineRule="auto"/>
        <w:ind w:left="360"/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>Du skal filme forsøget, og derfor stiller du tingene klar til at hælde i den koniske kolbe, før du begynder på forsøget.</w:t>
      </w:r>
    </w:p>
    <w:p w14:paraId="081063BF" w14:textId="57D5096E" w:rsidR="00223F0A" w:rsidRPr="00B7256E" w:rsidRDefault="00035A6A" w:rsidP="00980C07">
      <w:pPr>
        <w:pStyle w:val="Listeafsnit"/>
        <w:numPr>
          <w:ilvl w:val="0"/>
          <w:numId w:val="11"/>
        </w:numPr>
        <w:spacing w:line="240" w:lineRule="auto"/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>Afmål 10 mL 0,002 M KMnO</w:t>
      </w:r>
      <w:r w:rsidR="00FB5D9C" w:rsidRPr="00B7256E">
        <w:rPr>
          <w:rFonts w:cs="Calibri"/>
          <w:sz w:val="24"/>
          <w:szCs w:val="24"/>
          <w:vertAlign w:val="subscript"/>
        </w:rPr>
        <w:t>4</w:t>
      </w:r>
      <w:r w:rsidR="00D733B4">
        <w:rPr>
          <w:rFonts w:cs="Calibri"/>
          <w:sz w:val="24"/>
          <w:szCs w:val="24"/>
        </w:rPr>
        <w:t>,</w:t>
      </w:r>
      <w:r w:rsidR="00FB5D9C" w:rsidRPr="00B7256E">
        <w:rPr>
          <w:rFonts w:cs="Calibri"/>
          <w:sz w:val="24"/>
          <w:szCs w:val="24"/>
        </w:rPr>
        <w:t xml:space="preserve"> og stil det klar. </w:t>
      </w:r>
    </w:p>
    <w:p w14:paraId="696BB7CC" w14:textId="5AEEA630" w:rsidR="001A5CC1" w:rsidRPr="00B7256E" w:rsidRDefault="001A5CC1" w:rsidP="00980C07">
      <w:pPr>
        <w:pStyle w:val="Listeafsnit"/>
        <w:numPr>
          <w:ilvl w:val="0"/>
          <w:numId w:val="11"/>
        </w:numPr>
        <w:spacing w:line="240" w:lineRule="auto"/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lastRenderedPageBreak/>
        <w:t xml:space="preserve">Afmål 10 mL </w:t>
      </w:r>
      <w:r w:rsidR="00986753" w:rsidRPr="00B7256E">
        <w:rPr>
          <w:rFonts w:cs="Calibri"/>
          <w:sz w:val="24"/>
          <w:szCs w:val="24"/>
        </w:rPr>
        <w:t>1,0 M NaOH</w:t>
      </w:r>
      <w:r w:rsidR="00D733B4">
        <w:rPr>
          <w:rFonts w:cs="Calibri"/>
          <w:sz w:val="24"/>
          <w:szCs w:val="24"/>
        </w:rPr>
        <w:t>,</w:t>
      </w:r>
      <w:r w:rsidR="00986753" w:rsidRPr="00B7256E">
        <w:rPr>
          <w:rFonts w:cs="Calibri"/>
          <w:sz w:val="24"/>
          <w:szCs w:val="24"/>
        </w:rPr>
        <w:t xml:space="preserve"> og stil det klar.</w:t>
      </w:r>
    </w:p>
    <w:p w14:paraId="4987F2BD" w14:textId="4945E995" w:rsidR="00986753" w:rsidRPr="00B7256E" w:rsidRDefault="00986753" w:rsidP="00980C07">
      <w:pPr>
        <w:pStyle w:val="Listeafsnit"/>
        <w:numPr>
          <w:ilvl w:val="0"/>
          <w:numId w:val="11"/>
        </w:numPr>
        <w:spacing w:line="240" w:lineRule="auto"/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>Hæld en teske</w:t>
      </w:r>
      <w:r w:rsidR="00B7256E" w:rsidRPr="00B7256E">
        <w:rPr>
          <w:rFonts w:cs="Calibri"/>
          <w:sz w:val="24"/>
          <w:szCs w:val="24"/>
        </w:rPr>
        <w:t xml:space="preserve"> sucrose i </w:t>
      </w:r>
      <w:r w:rsidR="00FC0F6A">
        <w:rPr>
          <w:rFonts w:cs="Calibri"/>
          <w:sz w:val="24"/>
          <w:szCs w:val="24"/>
        </w:rPr>
        <w:t>et</w:t>
      </w:r>
      <w:r w:rsidR="00B7256E" w:rsidRPr="00B7256E">
        <w:rPr>
          <w:rFonts w:cs="Calibri"/>
          <w:sz w:val="24"/>
          <w:szCs w:val="24"/>
        </w:rPr>
        <w:t xml:space="preserve"> 100 mL bægerglas. Der må gerne være top på. </w:t>
      </w:r>
    </w:p>
    <w:p w14:paraId="3BDE1767" w14:textId="1C08F703" w:rsidR="00B7256E" w:rsidRPr="00B7256E" w:rsidRDefault="00B7256E" w:rsidP="00980C07">
      <w:pPr>
        <w:pStyle w:val="Listeafsnit"/>
        <w:numPr>
          <w:ilvl w:val="0"/>
          <w:numId w:val="11"/>
        </w:numPr>
        <w:spacing w:line="240" w:lineRule="auto"/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>Afmål 15 mL 1,0 M H</w:t>
      </w:r>
      <w:r w:rsidRPr="00B7256E">
        <w:rPr>
          <w:rFonts w:cs="Calibri"/>
          <w:sz w:val="24"/>
          <w:szCs w:val="24"/>
          <w:vertAlign w:val="subscript"/>
        </w:rPr>
        <w:t>2</w:t>
      </w:r>
      <w:r w:rsidRPr="00B7256E">
        <w:rPr>
          <w:rFonts w:cs="Calibri"/>
          <w:sz w:val="24"/>
          <w:szCs w:val="24"/>
        </w:rPr>
        <w:t>SO</w:t>
      </w:r>
      <w:r w:rsidRPr="00B7256E">
        <w:rPr>
          <w:rFonts w:cs="Calibri"/>
          <w:sz w:val="24"/>
          <w:szCs w:val="24"/>
          <w:vertAlign w:val="subscript"/>
        </w:rPr>
        <w:t>4</w:t>
      </w:r>
      <w:r w:rsidRPr="00B7256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 w:rsidRPr="00B7256E">
        <w:rPr>
          <w:rFonts w:cs="Calibri"/>
          <w:sz w:val="24"/>
          <w:szCs w:val="24"/>
        </w:rPr>
        <w:t xml:space="preserve"> </w:t>
      </w:r>
      <w:r w:rsidR="00FC0F6A">
        <w:rPr>
          <w:rFonts w:cs="Calibri"/>
          <w:sz w:val="24"/>
          <w:szCs w:val="24"/>
        </w:rPr>
        <w:t>et</w:t>
      </w:r>
      <w:r w:rsidRPr="00B7256E">
        <w:rPr>
          <w:rFonts w:cs="Calibri"/>
          <w:sz w:val="24"/>
          <w:szCs w:val="24"/>
        </w:rPr>
        <w:t xml:space="preserve"> 25 mL måleglas.</w:t>
      </w:r>
    </w:p>
    <w:p w14:paraId="2F7DD97D" w14:textId="263D38B4" w:rsidR="00B7256E" w:rsidRDefault="001E080D" w:rsidP="00980C07">
      <w:pPr>
        <w:pStyle w:val="Listeafsnit"/>
        <w:numPr>
          <w:ilvl w:val="0"/>
          <w:numId w:val="11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Hav en engangspipette klar til at udtage 2 mL 3% H</w:t>
      </w:r>
      <w:r w:rsidRPr="001E080D">
        <w:rPr>
          <w:rFonts w:cs="Calibri"/>
          <w:sz w:val="24"/>
          <w:szCs w:val="24"/>
          <w:vertAlign w:val="subscript"/>
        </w:rPr>
        <w:t>2</w:t>
      </w:r>
      <w:r>
        <w:rPr>
          <w:rFonts w:cs="Calibri"/>
          <w:sz w:val="24"/>
          <w:szCs w:val="24"/>
        </w:rPr>
        <w:t>O</w:t>
      </w:r>
      <w:r w:rsidRPr="001E080D">
        <w:rPr>
          <w:rFonts w:cs="Calibri"/>
          <w:sz w:val="24"/>
          <w:szCs w:val="24"/>
          <w:vertAlign w:val="subscript"/>
        </w:rPr>
        <w:t>2</w:t>
      </w:r>
      <w:r>
        <w:rPr>
          <w:rFonts w:cs="Calibri"/>
          <w:sz w:val="24"/>
          <w:szCs w:val="24"/>
        </w:rPr>
        <w:t>.</w:t>
      </w:r>
    </w:p>
    <w:p w14:paraId="0AA602DF" w14:textId="24DB30C5" w:rsidR="00410276" w:rsidRDefault="001A4E7A" w:rsidP="001A4E7A">
      <w:pPr>
        <w:pStyle w:val="Listeafsnit"/>
        <w:numPr>
          <w:ilvl w:val="0"/>
          <w:numId w:val="11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Gør klar til at filme forsøget. </w:t>
      </w:r>
    </w:p>
    <w:p w14:paraId="34E97FD3" w14:textId="5AE10A99" w:rsidR="001A4E7A" w:rsidRDefault="001A4E7A" w:rsidP="00410276">
      <w:pPr>
        <w:pStyle w:val="Listeafsnit"/>
        <w:numPr>
          <w:ilvl w:val="0"/>
          <w:numId w:val="11"/>
        </w:numPr>
        <w:spacing w:line="240" w:lineRule="auto"/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>Start kameraet</w:t>
      </w:r>
      <w:r w:rsidR="00410276">
        <w:rPr>
          <w:rFonts w:cs="Calibri"/>
          <w:sz w:val="24"/>
          <w:szCs w:val="24"/>
        </w:rPr>
        <w:t xml:space="preserve"> og </w:t>
      </w:r>
      <w:r w:rsidR="00410276" w:rsidRPr="00410276">
        <w:rPr>
          <w:rFonts w:cs="Calibri"/>
          <w:sz w:val="24"/>
          <w:szCs w:val="24"/>
        </w:rPr>
        <w:t>forsøget</w:t>
      </w:r>
      <w:r w:rsidR="00410276">
        <w:rPr>
          <w:rFonts w:cs="Calibri"/>
          <w:sz w:val="24"/>
          <w:szCs w:val="24"/>
        </w:rPr>
        <w:t>:</w:t>
      </w:r>
    </w:p>
    <w:p w14:paraId="5F99CA43" w14:textId="0CDA5122" w:rsidR="004A72D3" w:rsidRDefault="004A72D3" w:rsidP="00410276">
      <w:pPr>
        <w:pStyle w:val="Listeafsnit"/>
        <w:numPr>
          <w:ilvl w:val="1"/>
          <w:numId w:val="11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Tænd for magnetomrøreren. </w:t>
      </w:r>
    </w:p>
    <w:p w14:paraId="3C76DD5F" w14:textId="4569AC31" w:rsidR="00410276" w:rsidRDefault="00041A7C" w:rsidP="00410276">
      <w:pPr>
        <w:pStyle w:val="Listeafsnit"/>
        <w:numPr>
          <w:ilvl w:val="1"/>
          <w:numId w:val="11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Tilsæt</w:t>
      </w:r>
      <w:r w:rsidR="00410276">
        <w:rPr>
          <w:rFonts w:cs="Calibri"/>
          <w:sz w:val="24"/>
          <w:szCs w:val="24"/>
        </w:rPr>
        <w:t xml:space="preserve"> de 10 mL KMnO</w:t>
      </w:r>
      <w:r w:rsidR="004A72D3" w:rsidRPr="00AB2C01">
        <w:rPr>
          <w:rFonts w:cs="Calibri"/>
          <w:sz w:val="24"/>
          <w:szCs w:val="24"/>
          <w:vertAlign w:val="subscript"/>
        </w:rPr>
        <w:t>4</w:t>
      </w:r>
      <w:r w:rsidR="004A72D3">
        <w:rPr>
          <w:rFonts w:cs="Calibri"/>
          <w:sz w:val="24"/>
          <w:szCs w:val="24"/>
        </w:rPr>
        <w:t xml:space="preserve"> i den koniske kolbe.</w:t>
      </w:r>
    </w:p>
    <w:p w14:paraId="687A1D6D" w14:textId="22172928" w:rsidR="004A72D3" w:rsidRDefault="004A72D3" w:rsidP="00410276">
      <w:pPr>
        <w:pStyle w:val="Listeafsnit"/>
        <w:numPr>
          <w:ilvl w:val="1"/>
          <w:numId w:val="11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Tilsæt</w:t>
      </w:r>
      <w:r w:rsidR="00041A7C">
        <w:rPr>
          <w:rFonts w:cs="Calibri"/>
          <w:sz w:val="24"/>
          <w:szCs w:val="24"/>
        </w:rPr>
        <w:t xml:space="preserve"> de 10 mL NaOH.</w:t>
      </w:r>
    </w:p>
    <w:p w14:paraId="30978146" w14:textId="2E70D985" w:rsidR="00041A7C" w:rsidRDefault="00041A7C" w:rsidP="00410276">
      <w:pPr>
        <w:pStyle w:val="Listeafsnit"/>
        <w:numPr>
          <w:ilvl w:val="1"/>
          <w:numId w:val="11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Tilsæt</w:t>
      </w:r>
      <w:r w:rsidR="00B62A81">
        <w:rPr>
          <w:rFonts w:cs="Calibri"/>
          <w:sz w:val="24"/>
          <w:szCs w:val="24"/>
        </w:rPr>
        <w:t xml:space="preserve"> sucrosen. Her skal du være tålmodig og vente lidt, mens du filmer. </w:t>
      </w:r>
    </w:p>
    <w:p w14:paraId="29AF5BFC" w14:textId="73969285" w:rsidR="00B62A81" w:rsidRDefault="00B62A81" w:rsidP="00410276">
      <w:pPr>
        <w:pStyle w:val="Listeafsnit"/>
        <w:numPr>
          <w:ilvl w:val="1"/>
          <w:numId w:val="11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Tilsæt</w:t>
      </w:r>
      <w:r w:rsidR="00571BC3">
        <w:rPr>
          <w:rFonts w:cs="Calibri"/>
          <w:sz w:val="24"/>
          <w:szCs w:val="24"/>
        </w:rPr>
        <w:t xml:space="preserve"> de 15 mL H</w:t>
      </w:r>
      <w:r w:rsidR="00571BC3" w:rsidRPr="00571BC3">
        <w:rPr>
          <w:rFonts w:cs="Calibri"/>
          <w:sz w:val="24"/>
          <w:szCs w:val="24"/>
          <w:vertAlign w:val="subscript"/>
        </w:rPr>
        <w:t>2</w:t>
      </w:r>
      <w:r w:rsidR="00571BC3">
        <w:rPr>
          <w:rFonts w:cs="Calibri"/>
          <w:sz w:val="24"/>
          <w:szCs w:val="24"/>
        </w:rPr>
        <w:t>SO</w:t>
      </w:r>
      <w:r w:rsidR="00571BC3" w:rsidRPr="00571BC3">
        <w:rPr>
          <w:rFonts w:cs="Calibri"/>
          <w:sz w:val="24"/>
          <w:szCs w:val="24"/>
          <w:vertAlign w:val="subscript"/>
        </w:rPr>
        <w:t>4</w:t>
      </w:r>
      <w:r w:rsidR="00571BC3">
        <w:rPr>
          <w:rFonts w:cs="Calibri"/>
          <w:sz w:val="24"/>
          <w:szCs w:val="24"/>
        </w:rPr>
        <w:t>.</w:t>
      </w:r>
    </w:p>
    <w:p w14:paraId="74535D1A" w14:textId="694ECEBA" w:rsidR="00BB6080" w:rsidRDefault="00BB6080" w:rsidP="00410276">
      <w:pPr>
        <w:pStyle w:val="Listeafsnit"/>
        <w:numPr>
          <w:ilvl w:val="1"/>
          <w:numId w:val="11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Tilsæt 2 mL 3% H</w:t>
      </w:r>
      <w:r w:rsidRPr="001E080D">
        <w:rPr>
          <w:rFonts w:cs="Calibri"/>
          <w:sz w:val="24"/>
          <w:szCs w:val="24"/>
          <w:vertAlign w:val="subscript"/>
        </w:rPr>
        <w:t>2</w:t>
      </w:r>
      <w:r>
        <w:rPr>
          <w:rFonts w:cs="Calibri"/>
          <w:sz w:val="24"/>
          <w:szCs w:val="24"/>
        </w:rPr>
        <w:t>O</w:t>
      </w:r>
      <w:r w:rsidRPr="001E080D">
        <w:rPr>
          <w:rFonts w:cs="Calibri"/>
          <w:sz w:val="24"/>
          <w:szCs w:val="24"/>
          <w:vertAlign w:val="subscript"/>
        </w:rPr>
        <w:t>2</w:t>
      </w:r>
      <w:r>
        <w:rPr>
          <w:rFonts w:cs="Calibri"/>
          <w:sz w:val="24"/>
          <w:szCs w:val="24"/>
        </w:rPr>
        <w:t xml:space="preserve"> med engangspipetten.</w:t>
      </w:r>
    </w:p>
    <w:p w14:paraId="5F50C25B" w14:textId="63095836" w:rsidR="00BB6080" w:rsidRPr="00410276" w:rsidRDefault="00BB6080" w:rsidP="00410276">
      <w:pPr>
        <w:pStyle w:val="Listeafsnit"/>
        <w:numPr>
          <w:ilvl w:val="1"/>
          <w:numId w:val="11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Stop kameraet.</w:t>
      </w:r>
    </w:p>
    <w:p w14:paraId="5B64A734" w14:textId="2BD342DF" w:rsidR="0078277B" w:rsidRPr="00B7256E" w:rsidRDefault="003D6D07" w:rsidP="0078277B">
      <w:pPr>
        <w:pStyle w:val="Listeafsnit"/>
        <w:numPr>
          <w:ilvl w:val="0"/>
          <w:numId w:val="11"/>
        </w:numPr>
        <w:spacing w:line="240" w:lineRule="auto"/>
        <w:rPr>
          <w:rFonts w:cs="Calibri"/>
          <w:sz w:val="24"/>
          <w:szCs w:val="24"/>
        </w:rPr>
      </w:pPr>
      <w:r w:rsidRPr="00B7256E">
        <w:rPr>
          <w:rFonts w:cs="Calibri"/>
          <w:sz w:val="24"/>
          <w:szCs w:val="24"/>
        </w:rPr>
        <w:t>Følg herefter vejledningen til oprydning og bortskaffelse nedenfor.</w:t>
      </w:r>
    </w:p>
    <w:p w14:paraId="04BAAC6F" w14:textId="77777777" w:rsidR="003D6D07" w:rsidRPr="00142A79" w:rsidRDefault="003D6D07" w:rsidP="00980C07">
      <w:pPr>
        <w:pStyle w:val="Overskrift3"/>
        <w:spacing w:line="240" w:lineRule="auto"/>
        <w:contextualSpacing/>
        <w:rPr>
          <w:rFonts w:cs="Calibri"/>
        </w:rPr>
      </w:pPr>
      <w:r w:rsidRPr="00767C4F">
        <w:rPr>
          <w:rFonts w:cs="Calibri"/>
        </w:rPr>
        <w:t>Oprydning og bortskaffelse</w:t>
      </w:r>
    </w:p>
    <w:p w14:paraId="0875CEBB" w14:textId="6F48BF8E" w:rsidR="003D6D07" w:rsidRPr="00BB6080" w:rsidRDefault="009A3E22" w:rsidP="00980C07">
      <w:p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Pr="009A3E22">
        <w:rPr>
          <w:rFonts w:cs="Calibri"/>
          <w:sz w:val="24"/>
          <w:szCs w:val="24"/>
        </w:rPr>
        <w:t>lle opløsninger</w:t>
      </w:r>
      <w:r>
        <w:rPr>
          <w:rFonts w:cs="Calibri"/>
          <w:sz w:val="24"/>
          <w:szCs w:val="24"/>
        </w:rPr>
        <w:t>,</w:t>
      </w:r>
      <w:r w:rsidRPr="009A3E22">
        <w:rPr>
          <w:rFonts w:cs="Calibri"/>
          <w:sz w:val="24"/>
          <w:szCs w:val="24"/>
        </w:rPr>
        <w:t xml:space="preserve"> der indeholder i </w:t>
      </w:r>
      <w:r>
        <w:rPr>
          <w:rFonts w:cs="Calibri"/>
          <w:sz w:val="24"/>
          <w:szCs w:val="24"/>
        </w:rPr>
        <w:t>mangan</w:t>
      </w:r>
      <w:r w:rsidR="005C46AF">
        <w:rPr>
          <w:rFonts w:cs="Calibri"/>
          <w:sz w:val="24"/>
          <w:szCs w:val="24"/>
        </w:rPr>
        <w:t>,</w:t>
      </w:r>
      <w:r w:rsidRPr="009A3E22">
        <w:rPr>
          <w:rFonts w:cs="Calibri"/>
          <w:sz w:val="24"/>
          <w:szCs w:val="24"/>
        </w:rPr>
        <w:t xml:space="preserve"> skal opsamles i uorganisk surt affald.</w:t>
      </w:r>
    </w:p>
    <w:p w14:paraId="73B894DF" w14:textId="77777777" w:rsidR="00FF3EE0" w:rsidRPr="00BB6080" w:rsidRDefault="00FF3EE0" w:rsidP="00980C07">
      <w:pPr>
        <w:spacing w:line="240" w:lineRule="auto"/>
        <w:contextualSpacing/>
        <w:rPr>
          <w:rFonts w:cs="Calibri"/>
          <w:sz w:val="24"/>
          <w:szCs w:val="24"/>
        </w:rPr>
      </w:pPr>
    </w:p>
    <w:p w14:paraId="2A889C73" w14:textId="77777777" w:rsidR="003D6D07" w:rsidRPr="00BB6080" w:rsidRDefault="003D6D07" w:rsidP="00980C07">
      <w:pPr>
        <w:spacing w:line="240" w:lineRule="auto"/>
        <w:contextualSpacing/>
        <w:rPr>
          <w:rFonts w:cs="Calibri"/>
          <w:sz w:val="24"/>
          <w:szCs w:val="24"/>
        </w:rPr>
      </w:pPr>
      <w:r w:rsidRPr="00BB6080">
        <w:rPr>
          <w:rFonts w:cs="Calibri"/>
          <w:sz w:val="24"/>
          <w:szCs w:val="24"/>
        </w:rPr>
        <w:t>Tør bordet af, hvor du har lavet forsøget, så du sikrer dig, at der ikke er spildt noget, som de næste elever kommer til at røre ved.</w:t>
      </w:r>
    </w:p>
    <w:p w14:paraId="6D48AC86" w14:textId="2816C5D4" w:rsidR="00A00D14" w:rsidRPr="00142A79" w:rsidRDefault="00A00D14" w:rsidP="00980C07">
      <w:pPr>
        <w:pStyle w:val="Overskrift2"/>
        <w:spacing w:line="240" w:lineRule="auto"/>
        <w:contextualSpacing/>
      </w:pPr>
      <w:r w:rsidRPr="00122719">
        <w:t>Efterbehandling</w:t>
      </w:r>
    </w:p>
    <w:p w14:paraId="156C565A" w14:textId="7F1E6C38" w:rsidR="00F31B43" w:rsidRDefault="001A3624" w:rsidP="00980C07">
      <w:pPr>
        <w:pStyle w:val="Overskrift3"/>
        <w:numPr>
          <w:ilvl w:val="0"/>
          <w:numId w:val="5"/>
        </w:numPr>
        <w:spacing w:line="240" w:lineRule="auto"/>
        <w:contextualSpacing/>
      </w:pPr>
      <w:r w:rsidRPr="001A3624">
        <w:t xml:space="preserve">Beskrivelse af </w:t>
      </w:r>
      <w:r>
        <w:t>resultaterne</w:t>
      </w:r>
    </w:p>
    <w:p w14:paraId="04C43298" w14:textId="6011CDB6" w:rsidR="001A3624" w:rsidRDefault="00DE402D" w:rsidP="00526DB1">
      <w:pPr>
        <w:pStyle w:val="Listeafsnit"/>
        <w:numPr>
          <w:ilvl w:val="0"/>
          <w:numId w:val="18"/>
        </w:numPr>
        <w:spacing w:line="240" w:lineRule="auto"/>
        <w:rPr>
          <w:rFonts w:cs="Calibri"/>
          <w:sz w:val="24"/>
          <w:szCs w:val="24"/>
        </w:rPr>
      </w:pPr>
      <w:r w:rsidRPr="00121139">
        <w:rPr>
          <w:rFonts w:cs="Calibri"/>
          <w:sz w:val="24"/>
          <w:szCs w:val="24"/>
        </w:rPr>
        <w:t>Se din film</w:t>
      </w:r>
      <w:r w:rsidR="008007E5" w:rsidRPr="00121139">
        <w:rPr>
          <w:rFonts w:cs="Calibri"/>
          <w:sz w:val="24"/>
          <w:szCs w:val="24"/>
        </w:rPr>
        <w:t xml:space="preserve"> </w:t>
      </w:r>
      <w:r w:rsidR="00DA714B" w:rsidRPr="00121139">
        <w:rPr>
          <w:rFonts w:cs="Calibri"/>
          <w:sz w:val="24"/>
          <w:szCs w:val="24"/>
        </w:rPr>
        <w:t xml:space="preserve">fra forsøget </w:t>
      </w:r>
      <w:r w:rsidRPr="00121139">
        <w:rPr>
          <w:rFonts w:cs="Calibri"/>
          <w:sz w:val="24"/>
          <w:szCs w:val="24"/>
        </w:rPr>
        <w:t>igennem</w:t>
      </w:r>
      <w:r w:rsidR="00B56415">
        <w:rPr>
          <w:rFonts w:cs="Calibri"/>
          <w:sz w:val="24"/>
          <w:szCs w:val="24"/>
        </w:rPr>
        <w:t>,</w:t>
      </w:r>
      <w:r w:rsidRPr="00121139">
        <w:rPr>
          <w:rFonts w:cs="Calibri"/>
          <w:sz w:val="24"/>
          <w:szCs w:val="24"/>
        </w:rPr>
        <w:t xml:space="preserve"> </w:t>
      </w:r>
      <w:r w:rsidR="00DA714B" w:rsidRPr="00121139">
        <w:rPr>
          <w:rFonts w:cs="Calibri"/>
          <w:sz w:val="24"/>
          <w:szCs w:val="24"/>
        </w:rPr>
        <w:t>og beskriv</w:t>
      </w:r>
      <w:r w:rsidR="00B56415">
        <w:rPr>
          <w:rFonts w:cs="Calibri"/>
          <w:sz w:val="24"/>
          <w:szCs w:val="24"/>
        </w:rPr>
        <w:t>,</w:t>
      </w:r>
      <w:r w:rsidRPr="00121139">
        <w:rPr>
          <w:rFonts w:cs="Calibri"/>
          <w:sz w:val="24"/>
          <w:szCs w:val="24"/>
        </w:rPr>
        <w:t xml:space="preserve"> hvilke farver du ser</w:t>
      </w:r>
      <w:r w:rsidR="00824852" w:rsidRPr="00121139">
        <w:rPr>
          <w:rFonts w:cs="Calibri"/>
          <w:sz w:val="24"/>
          <w:szCs w:val="24"/>
        </w:rPr>
        <w:t>.</w:t>
      </w:r>
    </w:p>
    <w:p w14:paraId="627A2286" w14:textId="73186968" w:rsidR="00121139" w:rsidRDefault="00121139" w:rsidP="00526DB1">
      <w:pPr>
        <w:pStyle w:val="Listeafsnit"/>
        <w:numPr>
          <w:ilvl w:val="0"/>
          <w:numId w:val="18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Brug figur 2 til at bestemme</w:t>
      </w:r>
      <w:r w:rsidR="00B56415">
        <w:rPr>
          <w:rFonts w:cs="Calibri"/>
          <w:sz w:val="24"/>
          <w:szCs w:val="24"/>
        </w:rPr>
        <w:t xml:space="preserve"> OT for </w:t>
      </w:r>
      <w:r w:rsidR="002F67FB">
        <w:rPr>
          <w:rFonts w:cs="Calibri"/>
          <w:sz w:val="24"/>
          <w:szCs w:val="24"/>
        </w:rPr>
        <w:t xml:space="preserve">de </w:t>
      </w:r>
      <w:r w:rsidR="00B56415">
        <w:rPr>
          <w:rFonts w:cs="Calibri"/>
          <w:sz w:val="24"/>
          <w:szCs w:val="24"/>
        </w:rPr>
        <w:t>manganforbindelse</w:t>
      </w:r>
      <w:r w:rsidR="002F67FB">
        <w:rPr>
          <w:rFonts w:cs="Calibri"/>
          <w:sz w:val="24"/>
          <w:szCs w:val="24"/>
        </w:rPr>
        <w:t>r, du ser</w:t>
      </w:r>
      <w:r w:rsidR="00B56415">
        <w:rPr>
          <w:rFonts w:cs="Calibri"/>
          <w:sz w:val="24"/>
          <w:szCs w:val="24"/>
        </w:rPr>
        <w:t xml:space="preserve">. </w:t>
      </w:r>
    </w:p>
    <w:p w14:paraId="6A098DD5" w14:textId="41B24E30" w:rsidR="002F67FB" w:rsidRDefault="002F67FB" w:rsidP="00526DB1">
      <w:pPr>
        <w:pStyle w:val="Listeafsnit"/>
        <w:numPr>
          <w:ilvl w:val="0"/>
          <w:numId w:val="18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Opskriv</w:t>
      </w:r>
      <w:r w:rsidR="00AF2B11">
        <w:rPr>
          <w:rFonts w:cs="Calibri"/>
          <w:sz w:val="24"/>
          <w:szCs w:val="24"/>
        </w:rPr>
        <w:t xml:space="preserve"> </w:t>
      </w:r>
      <w:r w:rsidR="00AB536C">
        <w:rPr>
          <w:rFonts w:cs="Calibri"/>
          <w:sz w:val="24"/>
          <w:szCs w:val="24"/>
        </w:rPr>
        <w:t xml:space="preserve">de tre </w:t>
      </w:r>
      <w:r>
        <w:rPr>
          <w:rFonts w:cs="Calibri"/>
          <w:sz w:val="24"/>
          <w:szCs w:val="24"/>
        </w:rPr>
        <w:t>redoxreaktioner</w:t>
      </w:r>
      <w:r w:rsidR="00AB536C">
        <w:rPr>
          <w:rFonts w:cs="Calibri"/>
          <w:sz w:val="24"/>
          <w:szCs w:val="24"/>
        </w:rPr>
        <w:t>, hvor du har</w:t>
      </w:r>
      <w:r w:rsidR="006D6390">
        <w:rPr>
          <w:rFonts w:cs="Calibri"/>
          <w:sz w:val="24"/>
          <w:szCs w:val="24"/>
        </w:rPr>
        <w:t xml:space="preserve"> observere</w:t>
      </w:r>
      <w:r w:rsidR="00AB536C">
        <w:rPr>
          <w:rFonts w:cs="Calibri"/>
          <w:sz w:val="24"/>
          <w:szCs w:val="24"/>
        </w:rPr>
        <w:t>t</w:t>
      </w:r>
      <w:r w:rsidR="006D6390">
        <w:rPr>
          <w:rFonts w:cs="Calibri"/>
          <w:sz w:val="24"/>
          <w:szCs w:val="24"/>
        </w:rPr>
        <w:t xml:space="preserve"> farveændringer. </w:t>
      </w:r>
    </w:p>
    <w:p w14:paraId="0C2AB297" w14:textId="55DF4621" w:rsidR="00564B59" w:rsidRDefault="004A0A54" w:rsidP="00564B59">
      <w:pPr>
        <w:pStyle w:val="Listeafsnit"/>
        <w:numPr>
          <w:ilvl w:val="1"/>
          <w:numId w:val="18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Første </w:t>
      </w:r>
      <w:r w:rsidR="00EC71E5">
        <w:rPr>
          <w:rFonts w:cs="Calibri"/>
          <w:sz w:val="24"/>
          <w:szCs w:val="24"/>
        </w:rPr>
        <w:t xml:space="preserve">farveskift: </w:t>
      </w:r>
      <w:r w:rsidR="00AF1215">
        <w:rPr>
          <w:rFonts w:cs="Calibri"/>
          <w:sz w:val="24"/>
          <w:szCs w:val="24"/>
        </w:rPr>
        <w:t xml:space="preserve">Permanganat </w:t>
      </w:r>
      <w:r w:rsidR="00BC27FE">
        <w:rPr>
          <w:rFonts w:cs="Calibri"/>
          <w:sz w:val="24"/>
          <w:szCs w:val="24"/>
        </w:rPr>
        <w:t>reagerer</w:t>
      </w:r>
      <w:r w:rsidR="00AF1215">
        <w:rPr>
          <w:rFonts w:cs="Calibri"/>
          <w:sz w:val="24"/>
          <w:szCs w:val="24"/>
        </w:rPr>
        <w:t xml:space="preserve"> i forsøget under basiske betingelser </w:t>
      </w:r>
      <w:r w:rsidR="007C2EDF">
        <w:rPr>
          <w:rFonts w:cs="Calibri"/>
          <w:sz w:val="24"/>
          <w:szCs w:val="24"/>
        </w:rPr>
        <w:t xml:space="preserve">med den primære alkohol i sucrose, der oxideres direkte til carboxylsyren. </w:t>
      </w:r>
    </w:p>
    <w:p w14:paraId="6BC7CE43" w14:textId="340D1123" w:rsidR="007C2EDF" w:rsidRDefault="00EC71E5" w:rsidP="00564B59">
      <w:pPr>
        <w:pStyle w:val="Listeafsnit"/>
        <w:numPr>
          <w:ilvl w:val="1"/>
          <w:numId w:val="18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Andet farveski</w:t>
      </w:r>
      <w:r w:rsidR="004A0A54">
        <w:rPr>
          <w:rFonts w:cs="Calibri"/>
          <w:sz w:val="24"/>
          <w:szCs w:val="24"/>
        </w:rPr>
        <w:t xml:space="preserve">ft: </w:t>
      </w:r>
      <w:r w:rsidR="00BC27FE">
        <w:rPr>
          <w:rFonts w:cs="Calibri"/>
          <w:sz w:val="24"/>
          <w:szCs w:val="24"/>
        </w:rPr>
        <w:t xml:space="preserve">Da der er overskud af sucrose, vil næste redoxreaktion også </w:t>
      </w:r>
      <w:r w:rsidR="00836AC8">
        <w:rPr>
          <w:rFonts w:cs="Calibri"/>
          <w:sz w:val="24"/>
          <w:szCs w:val="24"/>
        </w:rPr>
        <w:t xml:space="preserve">være en omdannelse af den primære alkohol til carboxylsyre, men nu under sure betingelser. </w:t>
      </w:r>
    </w:p>
    <w:p w14:paraId="0BC15409" w14:textId="106E71FF" w:rsidR="0022689F" w:rsidRPr="00781EA3" w:rsidRDefault="004A0A54" w:rsidP="00BE1724">
      <w:pPr>
        <w:pStyle w:val="Listeafsnit"/>
        <w:numPr>
          <w:ilvl w:val="1"/>
          <w:numId w:val="18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Tredje farveskrift:</w:t>
      </w:r>
      <w:r w:rsidR="00AF2B1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</w:t>
      </w:r>
      <w:r w:rsidR="00AF2B11">
        <w:rPr>
          <w:rFonts w:cs="Calibri"/>
          <w:sz w:val="24"/>
          <w:szCs w:val="24"/>
        </w:rPr>
        <w:t xml:space="preserve">er </w:t>
      </w:r>
      <w:r>
        <w:rPr>
          <w:rFonts w:cs="Calibri"/>
          <w:sz w:val="24"/>
          <w:szCs w:val="24"/>
        </w:rPr>
        <w:t xml:space="preserve">sker </w:t>
      </w:r>
      <w:r w:rsidR="00AF2B11">
        <w:rPr>
          <w:rFonts w:cs="Calibri"/>
          <w:sz w:val="24"/>
          <w:szCs w:val="24"/>
        </w:rPr>
        <w:t>en omdannelse</w:t>
      </w:r>
      <w:r w:rsidR="008611DF">
        <w:rPr>
          <w:rFonts w:cs="Calibri"/>
          <w:sz w:val="24"/>
          <w:szCs w:val="24"/>
        </w:rPr>
        <w:t xml:space="preserve"> af hydrogenperoxid </w:t>
      </w:r>
      <w:r w:rsidR="00993CCF">
        <w:rPr>
          <w:rFonts w:cs="Calibri"/>
          <w:sz w:val="24"/>
          <w:szCs w:val="24"/>
        </w:rPr>
        <w:t xml:space="preserve">til dioxygen på gasform under sure betingelser. </w:t>
      </w:r>
    </w:p>
    <w:p w14:paraId="1BE9A8D5" w14:textId="45553BB4" w:rsidR="00824852" w:rsidRPr="00122719" w:rsidRDefault="00350357" w:rsidP="00C1235E">
      <w:pPr>
        <w:pStyle w:val="Overskrift3"/>
        <w:numPr>
          <w:ilvl w:val="0"/>
          <w:numId w:val="5"/>
        </w:numPr>
        <w:spacing w:line="240" w:lineRule="auto"/>
        <w:contextualSpacing/>
      </w:pPr>
      <w:r w:rsidRPr="00122719">
        <w:t>D</w:t>
      </w:r>
      <w:r w:rsidR="008007E5" w:rsidRPr="00122719">
        <w:t>iskussion af resultaterne</w:t>
      </w:r>
    </w:p>
    <w:p w14:paraId="43D14DFD" w14:textId="17AC4878" w:rsidR="00E6538A" w:rsidRPr="00122719" w:rsidRDefault="00287FF5" w:rsidP="00980C07">
      <w:pPr>
        <w:pStyle w:val="Listeafsnit"/>
        <w:numPr>
          <w:ilvl w:val="0"/>
          <w:numId w:val="8"/>
        </w:numPr>
        <w:spacing w:line="240" w:lineRule="auto"/>
        <w:rPr>
          <w:rFonts w:cs="Calibri"/>
          <w:sz w:val="24"/>
          <w:szCs w:val="24"/>
        </w:rPr>
      </w:pPr>
      <w:r w:rsidRPr="00122719">
        <w:rPr>
          <w:rFonts w:cs="Calibri"/>
          <w:sz w:val="24"/>
          <w:szCs w:val="24"/>
        </w:rPr>
        <w:t>Du skal g</w:t>
      </w:r>
      <w:r w:rsidR="00646CD0" w:rsidRPr="00122719">
        <w:rPr>
          <w:rFonts w:cs="Calibri"/>
          <w:sz w:val="24"/>
          <w:szCs w:val="24"/>
        </w:rPr>
        <w:t>enlæs</w:t>
      </w:r>
      <w:r w:rsidRPr="00122719">
        <w:rPr>
          <w:rFonts w:cs="Calibri"/>
          <w:sz w:val="24"/>
          <w:szCs w:val="24"/>
        </w:rPr>
        <w:t>e</w:t>
      </w:r>
      <w:r w:rsidR="00646CD0" w:rsidRPr="00122719">
        <w:rPr>
          <w:rFonts w:cs="Calibri"/>
          <w:sz w:val="24"/>
          <w:szCs w:val="24"/>
        </w:rPr>
        <w:t xml:space="preserve"> formålet </w:t>
      </w:r>
      <w:r w:rsidR="00BC39C6" w:rsidRPr="00122719">
        <w:rPr>
          <w:rFonts w:cs="Calibri"/>
          <w:sz w:val="24"/>
          <w:szCs w:val="24"/>
        </w:rPr>
        <w:t>i starten af øvelsesvejledningen</w:t>
      </w:r>
      <w:r w:rsidR="00646CD0" w:rsidRPr="00122719">
        <w:rPr>
          <w:rFonts w:cs="Calibri"/>
          <w:sz w:val="24"/>
          <w:szCs w:val="24"/>
        </w:rPr>
        <w:t xml:space="preserve"> og </w:t>
      </w:r>
      <w:r w:rsidR="00E6538A" w:rsidRPr="00122719">
        <w:rPr>
          <w:rFonts w:cs="Calibri"/>
          <w:sz w:val="24"/>
          <w:szCs w:val="24"/>
        </w:rPr>
        <w:t>besvar</w:t>
      </w:r>
      <w:r w:rsidRPr="00122719">
        <w:rPr>
          <w:rFonts w:cs="Calibri"/>
          <w:sz w:val="24"/>
          <w:szCs w:val="24"/>
        </w:rPr>
        <w:t>e</w:t>
      </w:r>
      <w:r w:rsidR="00E6538A" w:rsidRPr="00122719">
        <w:rPr>
          <w:rFonts w:cs="Calibri"/>
          <w:sz w:val="24"/>
          <w:szCs w:val="24"/>
        </w:rPr>
        <w:t xml:space="preserve"> spørgsmålene:</w:t>
      </w:r>
    </w:p>
    <w:p w14:paraId="46DEE245" w14:textId="77777777" w:rsidR="00E6538A" w:rsidRPr="00122719" w:rsidRDefault="001B4AA5" w:rsidP="00E6538A">
      <w:pPr>
        <w:pStyle w:val="Listeafsnit"/>
        <w:numPr>
          <w:ilvl w:val="1"/>
          <w:numId w:val="8"/>
        </w:numPr>
        <w:spacing w:line="240" w:lineRule="auto"/>
        <w:rPr>
          <w:rFonts w:cs="Calibri"/>
          <w:sz w:val="24"/>
          <w:szCs w:val="24"/>
        </w:rPr>
      </w:pPr>
      <w:r w:rsidRPr="00122719">
        <w:rPr>
          <w:rFonts w:cs="Calibri"/>
          <w:sz w:val="24"/>
          <w:szCs w:val="24"/>
        </w:rPr>
        <w:t xml:space="preserve">Lykkedes dit forsøg? </w:t>
      </w:r>
    </w:p>
    <w:p w14:paraId="4A825841" w14:textId="76DAE70D" w:rsidR="001B4AA5" w:rsidRPr="00122719" w:rsidRDefault="001B4AA5" w:rsidP="00E6538A">
      <w:pPr>
        <w:pStyle w:val="Listeafsnit"/>
        <w:numPr>
          <w:ilvl w:val="1"/>
          <w:numId w:val="8"/>
        </w:numPr>
        <w:spacing w:line="240" w:lineRule="auto"/>
        <w:rPr>
          <w:rFonts w:cs="Calibri"/>
          <w:sz w:val="24"/>
          <w:szCs w:val="24"/>
        </w:rPr>
      </w:pPr>
      <w:r w:rsidRPr="00122719">
        <w:rPr>
          <w:rFonts w:cs="Calibri"/>
          <w:sz w:val="24"/>
          <w:szCs w:val="24"/>
        </w:rPr>
        <w:t>Hvorfor/hvorfor ikke?</w:t>
      </w:r>
    </w:p>
    <w:p w14:paraId="3572A27C" w14:textId="7D1A45D9" w:rsidR="00E6538A" w:rsidRPr="00122719" w:rsidRDefault="00287FF5" w:rsidP="00E6538A">
      <w:pPr>
        <w:pStyle w:val="Listeafsnit"/>
        <w:numPr>
          <w:ilvl w:val="1"/>
          <w:numId w:val="8"/>
        </w:numPr>
        <w:spacing w:line="240" w:lineRule="auto"/>
        <w:rPr>
          <w:rFonts w:cs="Calibri"/>
          <w:sz w:val="24"/>
          <w:szCs w:val="24"/>
        </w:rPr>
      </w:pPr>
      <w:r w:rsidRPr="00122719">
        <w:rPr>
          <w:rFonts w:cs="Calibri"/>
          <w:sz w:val="24"/>
          <w:szCs w:val="24"/>
        </w:rPr>
        <w:t>Prøv at give nogle bud på, hvad du kan optimere ved forsøget, hvis du skulle gentage det igen</w:t>
      </w:r>
      <w:r w:rsidR="00C1235E" w:rsidRPr="00122719">
        <w:rPr>
          <w:rFonts w:cs="Calibri"/>
          <w:sz w:val="24"/>
          <w:szCs w:val="24"/>
        </w:rPr>
        <w:t>.</w:t>
      </w:r>
    </w:p>
    <w:p w14:paraId="070BAFCD" w14:textId="77777777" w:rsidR="00F74215" w:rsidRDefault="00F74215" w:rsidP="00F74215">
      <w:pPr>
        <w:pStyle w:val="Overskrift3"/>
        <w:numPr>
          <w:ilvl w:val="0"/>
          <w:numId w:val="5"/>
        </w:numPr>
        <w:spacing w:line="240" w:lineRule="auto"/>
        <w:contextualSpacing/>
      </w:pPr>
      <w:r>
        <w:t>Konklusion</w:t>
      </w:r>
    </w:p>
    <w:p w14:paraId="12592717" w14:textId="51A9705F" w:rsidR="00B16278" w:rsidRPr="00122719" w:rsidRDefault="00F74215" w:rsidP="00122719">
      <w:pPr>
        <w:pStyle w:val="Listeafsnit"/>
        <w:spacing w:line="240" w:lineRule="auto"/>
        <w:rPr>
          <w:rFonts w:cs="Calibri"/>
          <w:sz w:val="24"/>
          <w:szCs w:val="24"/>
        </w:rPr>
      </w:pPr>
      <w:r w:rsidRPr="00822FAB">
        <w:rPr>
          <w:rFonts w:cs="Calibri"/>
          <w:sz w:val="24"/>
          <w:szCs w:val="24"/>
        </w:rPr>
        <w:t xml:space="preserve">Du skal skrive en konklusion. Generelt gælder det, at der ikke skal stå noget nyt i en konklusion. </w:t>
      </w:r>
    </w:p>
    <w:sectPr w:rsidR="00B16278" w:rsidRPr="00122719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FF345" w14:textId="77777777" w:rsidR="00E307C9" w:rsidRDefault="00E307C9" w:rsidP="00F26EE5">
      <w:pPr>
        <w:spacing w:after="0" w:line="240" w:lineRule="auto"/>
      </w:pPr>
      <w:r>
        <w:separator/>
      </w:r>
    </w:p>
  </w:endnote>
  <w:endnote w:type="continuationSeparator" w:id="0">
    <w:p w14:paraId="5AC13493" w14:textId="77777777" w:rsidR="00E307C9" w:rsidRDefault="00E307C9" w:rsidP="00F2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1441417"/>
      <w:docPartObj>
        <w:docPartGallery w:val="Page Numbers (Bottom of Page)"/>
        <w:docPartUnique/>
      </w:docPartObj>
    </w:sdtPr>
    <w:sdtContent>
      <w:p w14:paraId="4EA27D7B" w14:textId="77777777" w:rsidR="00511685" w:rsidRDefault="0051168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B4C3F4" w14:textId="77777777" w:rsidR="00511685" w:rsidRDefault="005116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C4435" w14:textId="77777777" w:rsidR="00E307C9" w:rsidRDefault="00E307C9" w:rsidP="00F26EE5">
      <w:pPr>
        <w:spacing w:after="0" w:line="240" w:lineRule="auto"/>
      </w:pPr>
      <w:r>
        <w:separator/>
      </w:r>
    </w:p>
  </w:footnote>
  <w:footnote w:type="continuationSeparator" w:id="0">
    <w:p w14:paraId="2E2EB9F0" w14:textId="77777777" w:rsidR="00E307C9" w:rsidRDefault="00E307C9" w:rsidP="00F26EE5">
      <w:pPr>
        <w:spacing w:after="0" w:line="240" w:lineRule="auto"/>
      </w:pPr>
      <w:r>
        <w:continuationSeparator/>
      </w:r>
    </w:p>
  </w:footnote>
  <w:footnote w:id="1">
    <w:p w14:paraId="4EC74B59" w14:textId="77777777" w:rsidR="00511685" w:rsidRPr="00F17D57" w:rsidRDefault="00511685" w:rsidP="00511685">
      <w:pPr>
        <w:pStyle w:val="Fodnotetekst"/>
        <w:rPr>
          <w:rFonts w:cstheme="minorHAnsi"/>
        </w:rPr>
      </w:pPr>
      <w:r w:rsidRPr="00F17D57">
        <w:rPr>
          <w:rStyle w:val="Fodnotehenvisning"/>
          <w:rFonts w:cstheme="minorHAnsi"/>
        </w:rPr>
        <w:footnoteRef/>
      </w:r>
      <w:r w:rsidRPr="00F17D57">
        <w:rPr>
          <w:rFonts w:cstheme="minorHAnsi"/>
        </w:rPr>
        <w:t xml:space="preserve"> Kilde: </w:t>
      </w:r>
      <w:hyperlink r:id="rId1" w:history="1">
        <w:r w:rsidRPr="00F17D57">
          <w:rPr>
            <w:rStyle w:val="Hyperlink"/>
            <w:rFonts w:cstheme="minorHAnsi"/>
          </w:rPr>
          <w:t>Kiros.dk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76E"/>
    <w:multiLevelType w:val="hybridMultilevel"/>
    <w:tmpl w:val="243C55F4"/>
    <w:lvl w:ilvl="0" w:tplc="67F6CF1C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" w15:restartNumberingAfterBreak="0">
    <w:nsid w:val="02F76BAD"/>
    <w:multiLevelType w:val="hybridMultilevel"/>
    <w:tmpl w:val="1242D880"/>
    <w:lvl w:ilvl="0" w:tplc="0406000F">
      <w:start w:val="1"/>
      <w:numFmt w:val="decimal"/>
      <w:lvlText w:val="%1."/>
      <w:lvlJc w:val="left"/>
      <w:pPr>
        <w:ind w:left="4632" w:hanging="360"/>
      </w:pPr>
    </w:lvl>
    <w:lvl w:ilvl="1" w:tplc="04060019" w:tentative="1">
      <w:start w:val="1"/>
      <w:numFmt w:val="lowerLetter"/>
      <w:lvlText w:val="%2."/>
      <w:lvlJc w:val="left"/>
      <w:pPr>
        <w:ind w:left="5352" w:hanging="360"/>
      </w:pPr>
    </w:lvl>
    <w:lvl w:ilvl="2" w:tplc="0406001B" w:tentative="1">
      <w:start w:val="1"/>
      <w:numFmt w:val="lowerRoman"/>
      <w:lvlText w:val="%3."/>
      <w:lvlJc w:val="right"/>
      <w:pPr>
        <w:ind w:left="6072" w:hanging="180"/>
      </w:pPr>
    </w:lvl>
    <w:lvl w:ilvl="3" w:tplc="0406000F" w:tentative="1">
      <w:start w:val="1"/>
      <w:numFmt w:val="decimal"/>
      <w:lvlText w:val="%4."/>
      <w:lvlJc w:val="left"/>
      <w:pPr>
        <w:ind w:left="6792" w:hanging="360"/>
      </w:pPr>
    </w:lvl>
    <w:lvl w:ilvl="4" w:tplc="04060019" w:tentative="1">
      <w:start w:val="1"/>
      <w:numFmt w:val="lowerLetter"/>
      <w:lvlText w:val="%5."/>
      <w:lvlJc w:val="left"/>
      <w:pPr>
        <w:ind w:left="7512" w:hanging="360"/>
      </w:pPr>
    </w:lvl>
    <w:lvl w:ilvl="5" w:tplc="0406001B" w:tentative="1">
      <w:start w:val="1"/>
      <w:numFmt w:val="lowerRoman"/>
      <w:lvlText w:val="%6."/>
      <w:lvlJc w:val="right"/>
      <w:pPr>
        <w:ind w:left="8232" w:hanging="180"/>
      </w:pPr>
    </w:lvl>
    <w:lvl w:ilvl="6" w:tplc="0406000F" w:tentative="1">
      <w:start w:val="1"/>
      <w:numFmt w:val="decimal"/>
      <w:lvlText w:val="%7."/>
      <w:lvlJc w:val="left"/>
      <w:pPr>
        <w:ind w:left="8952" w:hanging="360"/>
      </w:pPr>
    </w:lvl>
    <w:lvl w:ilvl="7" w:tplc="04060019" w:tentative="1">
      <w:start w:val="1"/>
      <w:numFmt w:val="lowerLetter"/>
      <w:lvlText w:val="%8."/>
      <w:lvlJc w:val="left"/>
      <w:pPr>
        <w:ind w:left="9672" w:hanging="360"/>
      </w:pPr>
    </w:lvl>
    <w:lvl w:ilvl="8" w:tplc="0406001B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2" w15:restartNumberingAfterBreak="0">
    <w:nsid w:val="07E74D5D"/>
    <w:multiLevelType w:val="hybridMultilevel"/>
    <w:tmpl w:val="FBE8C038"/>
    <w:lvl w:ilvl="0" w:tplc="C07CF426">
      <w:start w:val="1"/>
      <w:numFmt w:val="decimal"/>
      <w:lvlText w:val="%1."/>
      <w:lvlJc w:val="left"/>
      <w:pPr>
        <w:ind w:left="2968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09AA01BD"/>
    <w:multiLevelType w:val="hybridMultilevel"/>
    <w:tmpl w:val="583ED302"/>
    <w:lvl w:ilvl="0" w:tplc="5B08D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12EF"/>
    <w:multiLevelType w:val="hybridMultilevel"/>
    <w:tmpl w:val="FB545C66"/>
    <w:lvl w:ilvl="0" w:tplc="C492C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56871"/>
    <w:multiLevelType w:val="hybridMultilevel"/>
    <w:tmpl w:val="D1EAB94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33E2E"/>
    <w:multiLevelType w:val="hybridMultilevel"/>
    <w:tmpl w:val="993279F2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C5E03"/>
    <w:multiLevelType w:val="hybridMultilevel"/>
    <w:tmpl w:val="E5CE8F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A6138"/>
    <w:multiLevelType w:val="hybridMultilevel"/>
    <w:tmpl w:val="DBDC458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D786F"/>
    <w:multiLevelType w:val="hybridMultilevel"/>
    <w:tmpl w:val="F718D62A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8F6BC5"/>
    <w:multiLevelType w:val="hybridMultilevel"/>
    <w:tmpl w:val="B720DF8A"/>
    <w:lvl w:ilvl="0" w:tplc="4FDE85B2">
      <w:start w:val="1"/>
      <w:numFmt w:val="decimal"/>
      <w:lvlText w:val="%1."/>
      <w:lvlJc w:val="left"/>
      <w:pPr>
        <w:ind w:left="46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352" w:hanging="360"/>
      </w:pPr>
    </w:lvl>
    <w:lvl w:ilvl="2" w:tplc="FFFFFFFF" w:tentative="1">
      <w:start w:val="1"/>
      <w:numFmt w:val="lowerRoman"/>
      <w:lvlText w:val="%3."/>
      <w:lvlJc w:val="right"/>
      <w:pPr>
        <w:ind w:left="6072" w:hanging="180"/>
      </w:pPr>
    </w:lvl>
    <w:lvl w:ilvl="3" w:tplc="FFFFFFFF" w:tentative="1">
      <w:start w:val="1"/>
      <w:numFmt w:val="decimal"/>
      <w:lvlText w:val="%4."/>
      <w:lvlJc w:val="left"/>
      <w:pPr>
        <w:ind w:left="6792" w:hanging="360"/>
      </w:pPr>
    </w:lvl>
    <w:lvl w:ilvl="4" w:tplc="FFFFFFFF" w:tentative="1">
      <w:start w:val="1"/>
      <w:numFmt w:val="lowerLetter"/>
      <w:lvlText w:val="%5."/>
      <w:lvlJc w:val="left"/>
      <w:pPr>
        <w:ind w:left="7512" w:hanging="360"/>
      </w:pPr>
    </w:lvl>
    <w:lvl w:ilvl="5" w:tplc="FFFFFFFF" w:tentative="1">
      <w:start w:val="1"/>
      <w:numFmt w:val="lowerRoman"/>
      <w:lvlText w:val="%6."/>
      <w:lvlJc w:val="right"/>
      <w:pPr>
        <w:ind w:left="8232" w:hanging="180"/>
      </w:pPr>
    </w:lvl>
    <w:lvl w:ilvl="6" w:tplc="FFFFFFFF" w:tentative="1">
      <w:start w:val="1"/>
      <w:numFmt w:val="decimal"/>
      <w:lvlText w:val="%7."/>
      <w:lvlJc w:val="left"/>
      <w:pPr>
        <w:ind w:left="8952" w:hanging="360"/>
      </w:pPr>
    </w:lvl>
    <w:lvl w:ilvl="7" w:tplc="FFFFFFFF" w:tentative="1">
      <w:start w:val="1"/>
      <w:numFmt w:val="lowerLetter"/>
      <w:lvlText w:val="%8."/>
      <w:lvlJc w:val="left"/>
      <w:pPr>
        <w:ind w:left="9672" w:hanging="360"/>
      </w:pPr>
    </w:lvl>
    <w:lvl w:ilvl="8" w:tplc="FFFFFFFF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11" w15:restartNumberingAfterBreak="0">
    <w:nsid w:val="2730097F"/>
    <w:multiLevelType w:val="hybridMultilevel"/>
    <w:tmpl w:val="E4D0A07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626459"/>
    <w:multiLevelType w:val="hybridMultilevel"/>
    <w:tmpl w:val="1138FA90"/>
    <w:lvl w:ilvl="0" w:tplc="FE54839A">
      <w:start w:val="1"/>
      <w:numFmt w:val="decimal"/>
      <w:lvlText w:val="%1."/>
      <w:lvlJc w:val="left"/>
      <w:pPr>
        <w:ind w:left="2968" w:hanging="360"/>
      </w:pPr>
      <w:rPr>
        <w:rFonts w:ascii="Calibri" w:eastAsiaTheme="minorHAnsi" w:hAnsi="Calibri" w:cs="Calibri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3" w15:restartNumberingAfterBreak="0">
    <w:nsid w:val="3D860511"/>
    <w:multiLevelType w:val="hybridMultilevel"/>
    <w:tmpl w:val="FE8280FC"/>
    <w:lvl w:ilvl="0" w:tplc="C40A2A66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4" w15:restartNumberingAfterBreak="0">
    <w:nsid w:val="483C6D8B"/>
    <w:multiLevelType w:val="hybridMultilevel"/>
    <w:tmpl w:val="90C20200"/>
    <w:lvl w:ilvl="0" w:tplc="FB1E5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D35870"/>
    <w:multiLevelType w:val="hybridMultilevel"/>
    <w:tmpl w:val="1242D880"/>
    <w:lvl w:ilvl="0" w:tplc="FFFFFFFF">
      <w:start w:val="1"/>
      <w:numFmt w:val="decimal"/>
      <w:lvlText w:val="%1."/>
      <w:lvlJc w:val="left"/>
      <w:pPr>
        <w:ind w:left="4632" w:hanging="360"/>
      </w:pPr>
    </w:lvl>
    <w:lvl w:ilvl="1" w:tplc="FFFFFFFF" w:tentative="1">
      <w:start w:val="1"/>
      <w:numFmt w:val="lowerLetter"/>
      <w:lvlText w:val="%2."/>
      <w:lvlJc w:val="left"/>
      <w:pPr>
        <w:ind w:left="5352" w:hanging="360"/>
      </w:pPr>
    </w:lvl>
    <w:lvl w:ilvl="2" w:tplc="FFFFFFFF" w:tentative="1">
      <w:start w:val="1"/>
      <w:numFmt w:val="lowerRoman"/>
      <w:lvlText w:val="%3."/>
      <w:lvlJc w:val="right"/>
      <w:pPr>
        <w:ind w:left="6072" w:hanging="180"/>
      </w:pPr>
    </w:lvl>
    <w:lvl w:ilvl="3" w:tplc="FFFFFFFF" w:tentative="1">
      <w:start w:val="1"/>
      <w:numFmt w:val="decimal"/>
      <w:lvlText w:val="%4."/>
      <w:lvlJc w:val="left"/>
      <w:pPr>
        <w:ind w:left="6792" w:hanging="360"/>
      </w:pPr>
    </w:lvl>
    <w:lvl w:ilvl="4" w:tplc="FFFFFFFF" w:tentative="1">
      <w:start w:val="1"/>
      <w:numFmt w:val="lowerLetter"/>
      <w:lvlText w:val="%5."/>
      <w:lvlJc w:val="left"/>
      <w:pPr>
        <w:ind w:left="7512" w:hanging="360"/>
      </w:pPr>
    </w:lvl>
    <w:lvl w:ilvl="5" w:tplc="FFFFFFFF" w:tentative="1">
      <w:start w:val="1"/>
      <w:numFmt w:val="lowerRoman"/>
      <w:lvlText w:val="%6."/>
      <w:lvlJc w:val="right"/>
      <w:pPr>
        <w:ind w:left="8232" w:hanging="180"/>
      </w:pPr>
    </w:lvl>
    <w:lvl w:ilvl="6" w:tplc="FFFFFFFF" w:tentative="1">
      <w:start w:val="1"/>
      <w:numFmt w:val="decimal"/>
      <w:lvlText w:val="%7."/>
      <w:lvlJc w:val="left"/>
      <w:pPr>
        <w:ind w:left="8952" w:hanging="360"/>
      </w:pPr>
    </w:lvl>
    <w:lvl w:ilvl="7" w:tplc="FFFFFFFF" w:tentative="1">
      <w:start w:val="1"/>
      <w:numFmt w:val="lowerLetter"/>
      <w:lvlText w:val="%8."/>
      <w:lvlJc w:val="left"/>
      <w:pPr>
        <w:ind w:left="9672" w:hanging="360"/>
      </w:pPr>
    </w:lvl>
    <w:lvl w:ilvl="8" w:tplc="FFFFFFFF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16" w15:restartNumberingAfterBreak="0">
    <w:nsid w:val="52B937DC"/>
    <w:multiLevelType w:val="hybridMultilevel"/>
    <w:tmpl w:val="12BC2BE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D23E0"/>
    <w:multiLevelType w:val="hybridMultilevel"/>
    <w:tmpl w:val="59D00338"/>
    <w:lvl w:ilvl="0" w:tplc="FFFFFFFF">
      <w:start w:val="1"/>
      <w:numFmt w:val="decimal"/>
      <w:lvlText w:val="%1."/>
      <w:lvlJc w:val="left"/>
      <w:pPr>
        <w:ind w:left="3328" w:hanging="360"/>
      </w:pPr>
    </w:lvl>
    <w:lvl w:ilvl="1" w:tplc="FFFFFFFF" w:tentative="1">
      <w:start w:val="1"/>
      <w:numFmt w:val="lowerLetter"/>
      <w:lvlText w:val="%2."/>
      <w:lvlJc w:val="left"/>
      <w:pPr>
        <w:ind w:left="4048" w:hanging="360"/>
      </w:pPr>
    </w:lvl>
    <w:lvl w:ilvl="2" w:tplc="FFFFFFFF" w:tentative="1">
      <w:start w:val="1"/>
      <w:numFmt w:val="lowerRoman"/>
      <w:lvlText w:val="%3."/>
      <w:lvlJc w:val="right"/>
      <w:pPr>
        <w:ind w:left="4768" w:hanging="180"/>
      </w:pPr>
    </w:lvl>
    <w:lvl w:ilvl="3" w:tplc="FFFFFFFF" w:tentative="1">
      <w:start w:val="1"/>
      <w:numFmt w:val="decimal"/>
      <w:lvlText w:val="%4."/>
      <w:lvlJc w:val="left"/>
      <w:pPr>
        <w:ind w:left="5488" w:hanging="360"/>
      </w:pPr>
    </w:lvl>
    <w:lvl w:ilvl="4" w:tplc="FFFFFFFF" w:tentative="1">
      <w:start w:val="1"/>
      <w:numFmt w:val="lowerLetter"/>
      <w:lvlText w:val="%5."/>
      <w:lvlJc w:val="left"/>
      <w:pPr>
        <w:ind w:left="6208" w:hanging="360"/>
      </w:pPr>
    </w:lvl>
    <w:lvl w:ilvl="5" w:tplc="FFFFFFFF" w:tentative="1">
      <w:start w:val="1"/>
      <w:numFmt w:val="lowerRoman"/>
      <w:lvlText w:val="%6."/>
      <w:lvlJc w:val="right"/>
      <w:pPr>
        <w:ind w:left="6928" w:hanging="180"/>
      </w:pPr>
    </w:lvl>
    <w:lvl w:ilvl="6" w:tplc="FFFFFFFF" w:tentative="1">
      <w:start w:val="1"/>
      <w:numFmt w:val="decimal"/>
      <w:lvlText w:val="%7."/>
      <w:lvlJc w:val="left"/>
      <w:pPr>
        <w:ind w:left="7648" w:hanging="360"/>
      </w:pPr>
    </w:lvl>
    <w:lvl w:ilvl="7" w:tplc="FFFFFFFF" w:tentative="1">
      <w:start w:val="1"/>
      <w:numFmt w:val="lowerLetter"/>
      <w:lvlText w:val="%8."/>
      <w:lvlJc w:val="left"/>
      <w:pPr>
        <w:ind w:left="8368" w:hanging="360"/>
      </w:pPr>
    </w:lvl>
    <w:lvl w:ilvl="8" w:tplc="FFFFFFFF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8" w15:restartNumberingAfterBreak="0">
    <w:nsid w:val="58714163"/>
    <w:multiLevelType w:val="hybridMultilevel"/>
    <w:tmpl w:val="59D00338"/>
    <w:lvl w:ilvl="0" w:tplc="0406000F">
      <w:start w:val="1"/>
      <w:numFmt w:val="decimal"/>
      <w:lvlText w:val="%1."/>
      <w:lvlJc w:val="left"/>
      <w:pPr>
        <w:ind w:left="3328" w:hanging="360"/>
      </w:pPr>
    </w:lvl>
    <w:lvl w:ilvl="1" w:tplc="04060019" w:tentative="1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9" w15:restartNumberingAfterBreak="0">
    <w:nsid w:val="59F31A63"/>
    <w:multiLevelType w:val="hybridMultilevel"/>
    <w:tmpl w:val="9B22F094"/>
    <w:lvl w:ilvl="0" w:tplc="0F348368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0" w15:restartNumberingAfterBreak="0">
    <w:nsid w:val="5C6A2980"/>
    <w:multiLevelType w:val="hybridMultilevel"/>
    <w:tmpl w:val="0C9AF5B2"/>
    <w:lvl w:ilvl="0" w:tplc="73C81A44">
      <w:start w:val="1"/>
      <w:numFmt w:val="decimal"/>
      <w:lvlText w:val="%1."/>
      <w:lvlJc w:val="left"/>
      <w:pPr>
        <w:ind w:left="4632" w:hanging="360"/>
      </w:pPr>
      <w:rPr>
        <w:rFonts w:ascii="Calibri" w:eastAsiaTheme="minorHAnsi" w:hAnsi="Calibri" w:cs="Calibri"/>
      </w:rPr>
    </w:lvl>
    <w:lvl w:ilvl="1" w:tplc="04060019" w:tentative="1">
      <w:start w:val="1"/>
      <w:numFmt w:val="lowerLetter"/>
      <w:lvlText w:val="%2."/>
      <w:lvlJc w:val="left"/>
      <w:pPr>
        <w:ind w:left="5352" w:hanging="360"/>
      </w:pPr>
    </w:lvl>
    <w:lvl w:ilvl="2" w:tplc="0406001B" w:tentative="1">
      <w:start w:val="1"/>
      <w:numFmt w:val="lowerRoman"/>
      <w:lvlText w:val="%3."/>
      <w:lvlJc w:val="right"/>
      <w:pPr>
        <w:ind w:left="6072" w:hanging="180"/>
      </w:pPr>
    </w:lvl>
    <w:lvl w:ilvl="3" w:tplc="0406000F" w:tentative="1">
      <w:start w:val="1"/>
      <w:numFmt w:val="decimal"/>
      <w:lvlText w:val="%4."/>
      <w:lvlJc w:val="left"/>
      <w:pPr>
        <w:ind w:left="6792" w:hanging="360"/>
      </w:pPr>
    </w:lvl>
    <w:lvl w:ilvl="4" w:tplc="04060019" w:tentative="1">
      <w:start w:val="1"/>
      <w:numFmt w:val="lowerLetter"/>
      <w:lvlText w:val="%5."/>
      <w:lvlJc w:val="left"/>
      <w:pPr>
        <w:ind w:left="7512" w:hanging="360"/>
      </w:pPr>
    </w:lvl>
    <w:lvl w:ilvl="5" w:tplc="0406001B" w:tentative="1">
      <w:start w:val="1"/>
      <w:numFmt w:val="lowerRoman"/>
      <w:lvlText w:val="%6."/>
      <w:lvlJc w:val="right"/>
      <w:pPr>
        <w:ind w:left="8232" w:hanging="180"/>
      </w:pPr>
    </w:lvl>
    <w:lvl w:ilvl="6" w:tplc="0406000F" w:tentative="1">
      <w:start w:val="1"/>
      <w:numFmt w:val="decimal"/>
      <w:lvlText w:val="%7."/>
      <w:lvlJc w:val="left"/>
      <w:pPr>
        <w:ind w:left="8952" w:hanging="360"/>
      </w:pPr>
    </w:lvl>
    <w:lvl w:ilvl="7" w:tplc="04060019" w:tentative="1">
      <w:start w:val="1"/>
      <w:numFmt w:val="lowerLetter"/>
      <w:lvlText w:val="%8."/>
      <w:lvlJc w:val="left"/>
      <w:pPr>
        <w:ind w:left="9672" w:hanging="360"/>
      </w:pPr>
    </w:lvl>
    <w:lvl w:ilvl="8" w:tplc="0406001B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21" w15:restartNumberingAfterBreak="0">
    <w:nsid w:val="5CEA5170"/>
    <w:multiLevelType w:val="hybridMultilevel"/>
    <w:tmpl w:val="7390F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56C7A"/>
    <w:multiLevelType w:val="hybridMultilevel"/>
    <w:tmpl w:val="D9983CD2"/>
    <w:lvl w:ilvl="0" w:tplc="F10CE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7739F9"/>
    <w:multiLevelType w:val="hybridMultilevel"/>
    <w:tmpl w:val="5AD65388"/>
    <w:lvl w:ilvl="0" w:tplc="4478F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65156C"/>
    <w:multiLevelType w:val="hybridMultilevel"/>
    <w:tmpl w:val="1242D880"/>
    <w:lvl w:ilvl="0" w:tplc="FFFFFFFF">
      <w:start w:val="1"/>
      <w:numFmt w:val="decimal"/>
      <w:lvlText w:val="%1."/>
      <w:lvlJc w:val="left"/>
      <w:pPr>
        <w:ind w:left="4632" w:hanging="360"/>
      </w:pPr>
    </w:lvl>
    <w:lvl w:ilvl="1" w:tplc="FFFFFFFF" w:tentative="1">
      <w:start w:val="1"/>
      <w:numFmt w:val="lowerLetter"/>
      <w:lvlText w:val="%2."/>
      <w:lvlJc w:val="left"/>
      <w:pPr>
        <w:ind w:left="5352" w:hanging="360"/>
      </w:pPr>
    </w:lvl>
    <w:lvl w:ilvl="2" w:tplc="FFFFFFFF" w:tentative="1">
      <w:start w:val="1"/>
      <w:numFmt w:val="lowerRoman"/>
      <w:lvlText w:val="%3."/>
      <w:lvlJc w:val="right"/>
      <w:pPr>
        <w:ind w:left="6072" w:hanging="180"/>
      </w:pPr>
    </w:lvl>
    <w:lvl w:ilvl="3" w:tplc="FFFFFFFF" w:tentative="1">
      <w:start w:val="1"/>
      <w:numFmt w:val="decimal"/>
      <w:lvlText w:val="%4."/>
      <w:lvlJc w:val="left"/>
      <w:pPr>
        <w:ind w:left="6792" w:hanging="360"/>
      </w:pPr>
    </w:lvl>
    <w:lvl w:ilvl="4" w:tplc="FFFFFFFF" w:tentative="1">
      <w:start w:val="1"/>
      <w:numFmt w:val="lowerLetter"/>
      <w:lvlText w:val="%5."/>
      <w:lvlJc w:val="left"/>
      <w:pPr>
        <w:ind w:left="7512" w:hanging="360"/>
      </w:pPr>
    </w:lvl>
    <w:lvl w:ilvl="5" w:tplc="FFFFFFFF" w:tentative="1">
      <w:start w:val="1"/>
      <w:numFmt w:val="lowerRoman"/>
      <w:lvlText w:val="%6."/>
      <w:lvlJc w:val="right"/>
      <w:pPr>
        <w:ind w:left="8232" w:hanging="180"/>
      </w:pPr>
    </w:lvl>
    <w:lvl w:ilvl="6" w:tplc="FFFFFFFF" w:tentative="1">
      <w:start w:val="1"/>
      <w:numFmt w:val="decimal"/>
      <w:lvlText w:val="%7."/>
      <w:lvlJc w:val="left"/>
      <w:pPr>
        <w:ind w:left="8952" w:hanging="360"/>
      </w:pPr>
    </w:lvl>
    <w:lvl w:ilvl="7" w:tplc="FFFFFFFF" w:tentative="1">
      <w:start w:val="1"/>
      <w:numFmt w:val="lowerLetter"/>
      <w:lvlText w:val="%8."/>
      <w:lvlJc w:val="left"/>
      <w:pPr>
        <w:ind w:left="9672" w:hanging="360"/>
      </w:pPr>
    </w:lvl>
    <w:lvl w:ilvl="8" w:tplc="FFFFFFFF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25" w15:restartNumberingAfterBreak="0">
    <w:nsid w:val="768C3AF1"/>
    <w:multiLevelType w:val="hybridMultilevel"/>
    <w:tmpl w:val="A3EE7C68"/>
    <w:lvl w:ilvl="0" w:tplc="D4F67E8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6" w15:restartNumberingAfterBreak="0">
    <w:nsid w:val="785E7AF3"/>
    <w:multiLevelType w:val="hybridMultilevel"/>
    <w:tmpl w:val="20E8A848"/>
    <w:lvl w:ilvl="0" w:tplc="C40A2A66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7" w15:restartNumberingAfterBreak="0">
    <w:nsid w:val="7C5D4D65"/>
    <w:multiLevelType w:val="hybridMultilevel"/>
    <w:tmpl w:val="6A20B1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52469"/>
    <w:multiLevelType w:val="hybridMultilevel"/>
    <w:tmpl w:val="A60002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12E95"/>
    <w:multiLevelType w:val="hybridMultilevel"/>
    <w:tmpl w:val="038EBC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268295">
    <w:abstractNumId w:val="7"/>
  </w:num>
  <w:num w:numId="2" w16cid:durableId="2032294206">
    <w:abstractNumId w:val="18"/>
  </w:num>
  <w:num w:numId="3" w16cid:durableId="304893959">
    <w:abstractNumId w:val="20"/>
  </w:num>
  <w:num w:numId="4" w16cid:durableId="1086414533">
    <w:abstractNumId w:val="8"/>
  </w:num>
  <w:num w:numId="5" w16cid:durableId="1638410328">
    <w:abstractNumId w:val="5"/>
  </w:num>
  <w:num w:numId="6" w16cid:durableId="1032418636">
    <w:abstractNumId w:val="27"/>
  </w:num>
  <w:num w:numId="7" w16cid:durableId="461732519">
    <w:abstractNumId w:val="21"/>
  </w:num>
  <w:num w:numId="8" w16cid:durableId="1137452228">
    <w:abstractNumId w:val="23"/>
  </w:num>
  <w:num w:numId="9" w16cid:durableId="2011980982">
    <w:abstractNumId w:val="11"/>
  </w:num>
  <w:num w:numId="10" w16cid:durableId="1018653606">
    <w:abstractNumId w:val="16"/>
  </w:num>
  <w:num w:numId="11" w16cid:durableId="1502045202">
    <w:abstractNumId w:val="28"/>
  </w:num>
  <w:num w:numId="12" w16cid:durableId="229966410">
    <w:abstractNumId w:val="29"/>
  </w:num>
  <w:num w:numId="13" w16cid:durableId="1093283365">
    <w:abstractNumId w:val="25"/>
  </w:num>
  <w:num w:numId="14" w16cid:durableId="1930112708">
    <w:abstractNumId w:val="12"/>
  </w:num>
  <w:num w:numId="15" w16cid:durableId="1708985182">
    <w:abstractNumId w:val="0"/>
  </w:num>
  <w:num w:numId="16" w16cid:durableId="1245652376">
    <w:abstractNumId w:val="13"/>
  </w:num>
  <w:num w:numId="17" w16cid:durableId="2130850048">
    <w:abstractNumId w:val="26"/>
  </w:num>
  <w:num w:numId="18" w16cid:durableId="1649742795">
    <w:abstractNumId w:val="14"/>
  </w:num>
  <w:num w:numId="19" w16cid:durableId="1292977011">
    <w:abstractNumId w:val="4"/>
  </w:num>
  <w:num w:numId="20" w16cid:durableId="189298297">
    <w:abstractNumId w:val="2"/>
  </w:num>
  <w:num w:numId="21" w16cid:durableId="217252482">
    <w:abstractNumId w:val="17"/>
  </w:num>
  <w:num w:numId="22" w16cid:durableId="1676609068">
    <w:abstractNumId w:val="1"/>
  </w:num>
  <w:num w:numId="23" w16cid:durableId="965818775">
    <w:abstractNumId w:val="19"/>
  </w:num>
  <w:num w:numId="24" w16cid:durableId="339549709">
    <w:abstractNumId w:val="24"/>
  </w:num>
  <w:num w:numId="25" w16cid:durableId="14313039">
    <w:abstractNumId w:val="15"/>
  </w:num>
  <w:num w:numId="26" w16cid:durableId="545415690">
    <w:abstractNumId w:val="10"/>
  </w:num>
  <w:num w:numId="27" w16cid:durableId="115179162">
    <w:abstractNumId w:val="3"/>
  </w:num>
  <w:num w:numId="28" w16cid:durableId="983701928">
    <w:abstractNumId w:val="22"/>
  </w:num>
  <w:num w:numId="29" w16cid:durableId="659232398">
    <w:abstractNumId w:val="9"/>
  </w:num>
  <w:num w:numId="30" w16cid:durableId="975911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E0"/>
    <w:rsid w:val="00000E2D"/>
    <w:rsid w:val="00001B16"/>
    <w:rsid w:val="00002612"/>
    <w:rsid w:val="00003850"/>
    <w:rsid w:val="00004180"/>
    <w:rsid w:val="00006F86"/>
    <w:rsid w:val="00010281"/>
    <w:rsid w:val="000167C0"/>
    <w:rsid w:val="00020644"/>
    <w:rsid w:val="00023BF1"/>
    <w:rsid w:val="00025795"/>
    <w:rsid w:val="00027360"/>
    <w:rsid w:val="00030F89"/>
    <w:rsid w:val="00033C34"/>
    <w:rsid w:val="00034A49"/>
    <w:rsid w:val="00035A6A"/>
    <w:rsid w:val="00041A7C"/>
    <w:rsid w:val="00043389"/>
    <w:rsid w:val="0004346E"/>
    <w:rsid w:val="00047A47"/>
    <w:rsid w:val="0005227A"/>
    <w:rsid w:val="00052793"/>
    <w:rsid w:val="00055E35"/>
    <w:rsid w:val="000701DC"/>
    <w:rsid w:val="00072F3C"/>
    <w:rsid w:val="000764CC"/>
    <w:rsid w:val="00077C6C"/>
    <w:rsid w:val="00084AFA"/>
    <w:rsid w:val="00086CA2"/>
    <w:rsid w:val="00094782"/>
    <w:rsid w:val="00094BA7"/>
    <w:rsid w:val="00096241"/>
    <w:rsid w:val="000A201E"/>
    <w:rsid w:val="000A31B6"/>
    <w:rsid w:val="000A5D40"/>
    <w:rsid w:val="000A75E3"/>
    <w:rsid w:val="000B212D"/>
    <w:rsid w:val="000B2F28"/>
    <w:rsid w:val="000C09D1"/>
    <w:rsid w:val="000C3E99"/>
    <w:rsid w:val="000D0042"/>
    <w:rsid w:val="000D06CC"/>
    <w:rsid w:val="000D1A66"/>
    <w:rsid w:val="000D2999"/>
    <w:rsid w:val="000D5F04"/>
    <w:rsid w:val="000E1364"/>
    <w:rsid w:val="000E1501"/>
    <w:rsid w:val="000E301E"/>
    <w:rsid w:val="000E3D78"/>
    <w:rsid w:val="000F028C"/>
    <w:rsid w:val="000F09FD"/>
    <w:rsid w:val="000F0AD3"/>
    <w:rsid w:val="000F386A"/>
    <w:rsid w:val="000F39C4"/>
    <w:rsid w:val="000F4B19"/>
    <w:rsid w:val="000F6775"/>
    <w:rsid w:val="00102B31"/>
    <w:rsid w:val="00106E8B"/>
    <w:rsid w:val="0010771E"/>
    <w:rsid w:val="00114963"/>
    <w:rsid w:val="001210AF"/>
    <w:rsid w:val="00121139"/>
    <w:rsid w:val="001213FA"/>
    <w:rsid w:val="00122719"/>
    <w:rsid w:val="00125532"/>
    <w:rsid w:val="00125660"/>
    <w:rsid w:val="00130639"/>
    <w:rsid w:val="0013372D"/>
    <w:rsid w:val="00134329"/>
    <w:rsid w:val="001355FA"/>
    <w:rsid w:val="0013764E"/>
    <w:rsid w:val="00137E18"/>
    <w:rsid w:val="00142A79"/>
    <w:rsid w:val="001434E4"/>
    <w:rsid w:val="00145066"/>
    <w:rsid w:val="00145A12"/>
    <w:rsid w:val="00145FE6"/>
    <w:rsid w:val="00152E61"/>
    <w:rsid w:val="00153F69"/>
    <w:rsid w:val="00157422"/>
    <w:rsid w:val="001655C7"/>
    <w:rsid w:val="00167E2B"/>
    <w:rsid w:val="00174B32"/>
    <w:rsid w:val="0018096A"/>
    <w:rsid w:val="00181F80"/>
    <w:rsid w:val="001868EB"/>
    <w:rsid w:val="00186B92"/>
    <w:rsid w:val="00190124"/>
    <w:rsid w:val="00190F03"/>
    <w:rsid w:val="00191DBD"/>
    <w:rsid w:val="00192BED"/>
    <w:rsid w:val="00192D7D"/>
    <w:rsid w:val="00192DFF"/>
    <w:rsid w:val="001962C8"/>
    <w:rsid w:val="001A04AB"/>
    <w:rsid w:val="001A07DC"/>
    <w:rsid w:val="001A3624"/>
    <w:rsid w:val="001A4E7A"/>
    <w:rsid w:val="001A5CC1"/>
    <w:rsid w:val="001B4950"/>
    <w:rsid w:val="001B4AA5"/>
    <w:rsid w:val="001B5E18"/>
    <w:rsid w:val="001C7070"/>
    <w:rsid w:val="001E04FD"/>
    <w:rsid w:val="001E080D"/>
    <w:rsid w:val="001E0DA9"/>
    <w:rsid w:val="001E392E"/>
    <w:rsid w:val="001E5445"/>
    <w:rsid w:val="001E7A08"/>
    <w:rsid w:val="001F0D73"/>
    <w:rsid w:val="001F3446"/>
    <w:rsid w:val="00201CD5"/>
    <w:rsid w:val="00202021"/>
    <w:rsid w:val="00204425"/>
    <w:rsid w:val="00204696"/>
    <w:rsid w:val="00206FAA"/>
    <w:rsid w:val="00212A8F"/>
    <w:rsid w:val="00212AD6"/>
    <w:rsid w:val="002165AA"/>
    <w:rsid w:val="002172B9"/>
    <w:rsid w:val="00221F32"/>
    <w:rsid w:val="00223F0A"/>
    <w:rsid w:val="00224782"/>
    <w:rsid w:val="002255FD"/>
    <w:rsid w:val="00225A58"/>
    <w:rsid w:val="0022689F"/>
    <w:rsid w:val="00227C75"/>
    <w:rsid w:val="0023129C"/>
    <w:rsid w:val="0023253E"/>
    <w:rsid w:val="002328ED"/>
    <w:rsid w:val="00232F7C"/>
    <w:rsid w:val="00235635"/>
    <w:rsid w:val="00236BCB"/>
    <w:rsid w:val="00245161"/>
    <w:rsid w:val="0025260F"/>
    <w:rsid w:val="00253B67"/>
    <w:rsid w:val="00262557"/>
    <w:rsid w:val="00264484"/>
    <w:rsid w:val="00264767"/>
    <w:rsid w:val="00266C88"/>
    <w:rsid w:val="00266D94"/>
    <w:rsid w:val="00273302"/>
    <w:rsid w:val="0028194F"/>
    <w:rsid w:val="00283AC1"/>
    <w:rsid w:val="0028727D"/>
    <w:rsid w:val="00287FF5"/>
    <w:rsid w:val="0029028B"/>
    <w:rsid w:val="00294213"/>
    <w:rsid w:val="00296566"/>
    <w:rsid w:val="002975FD"/>
    <w:rsid w:val="002A3363"/>
    <w:rsid w:val="002A6C08"/>
    <w:rsid w:val="002B0893"/>
    <w:rsid w:val="002B1487"/>
    <w:rsid w:val="002B3BC5"/>
    <w:rsid w:val="002B4116"/>
    <w:rsid w:val="002D1C25"/>
    <w:rsid w:val="002D50A3"/>
    <w:rsid w:val="002D5A23"/>
    <w:rsid w:val="002D5E05"/>
    <w:rsid w:val="002D64CC"/>
    <w:rsid w:val="002E173D"/>
    <w:rsid w:val="002E1B18"/>
    <w:rsid w:val="002E27B1"/>
    <w:rsid w:val="002E636F"/>
    <w:rsid w:val="002F67FB"/>
    <w:rsid w:val="003137A8"/>
    <w:rsid w:val="003225FF"/>
    <w:rsid w:val="00324C5E"/>
    <w:rsid w:val="00327422"/>
    <w:rsid w:val="00327761"/>
    <w:rsid w:val="003300EE"/>
    <w:rsid w:val="003302F9"/>
    <w:rsid w:val="00343D03"/>
    <w:rsid w:val="00344BED"/>
    <w:rsid w:val="00350357"/>
    <w:rsid w:val="00351934"/>
    <w:rsid w:val="00352512"/>
    <w:rsid w:val="00353E83"/>
    <w:rsid w:val="003559CE"/>
    <w:rsid w:val="0035752B"/>
    <w:rsid w:val="00357F81"/>
    <w:rsid w:val="00361742"/>
    <w:rsid w:val="00364ABE"/>
    <w:rsid w:val="0036637A"/>
    <w:rsid w:val="003669C7"/>
    <w:rsid w:val="00367C12"/>
    <w:rsid w:val="003701FE"/>
    <w:rsid w:val="00371445"/>
    <w:rsid w:val="003719E0"/>
    <w:rsid w:val="00371BC8"/>
    <w:rsid w:val="00373BEB"/>
    <w:rsid w:val="00376E5B"/>
    <w:rsid w:val="00380CD5"/>
    <w:rsid w:val="00384A65"/>
    <w:rsid w:val="00387AF9"/>
    <w:rsid w:val="00394720"/>
    <w:rsid w:val="00396568"/>
    <w:rsid w:val="00397259"/>
    <w:rsid w:val="00397DF5"/>
    <w:rsid w:val="003A09FB"/>
    <w:rsid w:val="003A1018"/>
    <w:rsid w:val="003A24C6"/>
    <w:rsid w:val="003A3CE2"/>
    <w:rsid w:val="003A69B0"/>
    <w:rsid w:val="003A7E0A"/>
    <w:rsid w:val="003B1E8A"/>
    <w:rsid w:val="003B5D8F"/>
    <w:rsid w:val="003B5EE0"/>
    <w:rsid w:val="003B60F2"/>
    <w:rsid w:val="003B66E4"/>
    <w:rsid w:val="003C09FF"/>
    <w:rsid w:val="003C4ACF"/>
    <w:rsid w:val="003D67BD"/>
    <w:rsid w:val="003D6D07"/>
    <w:rsid w:val="003E1C5F"/>
    <w:rsid w:val="003F500C"/>
    <w:rsid w:val="004028D4"/>
    <w:rsid w:val="00410276"/>
    <w:rsid w:val="00413DD6"/>
    <w:rsid w:val="004145CB"/>
    <w:rsid w:val="00416B89"/>
    <w:rsid w:val="00417D60"/>
    <w:rsid w:val="00422AE7"/>
    <w:rsid w:val="00423F11"/>
    <w:rsid w:val="00426574"/>
    <w:rsid w:val="00431688"/>
    <w:rsid w:val="00437DAA"/>
    <w:rsid w:val="004422BF"/>
    <w:rsid w:val="00444866"/>
    <w:rsid w:val="00445118"/>
    <w:rsid w:val="0045087E"/>
    <w:rsid w:val="0045239D"/>
    <w:rsid w:val="00452A62"/>
    <w:rsid w:val="00460728"/>
    <w:rsid w:val="004630D1"/>
    <w:rsid w:val="004705E4"/>
    <w:rsid w:val="00473C3A"/>
    <w:rsid w:val="004753BC"/>
    <w:rsid w:val="004759AC"/>
    <w:rsid w:val="004841B6"/>
    <w:rsid w:val="00494776"/>
    <w:rsid w:val="004A0A54"/>
    <w:rsid w:val="004A251A"/>
    <w:rsid w:val="004A72D3"/>
    <w:rsid w:val="004B3354"/>
    <w:rsid w:val="004B3596"/>
    <w:rsid w:val="004C393C"/>
    <w:rsid w:val="004C57AA"/>
    <w:rsid w:val="004D029F"/>
    <w:rsid w:val="004D4B93"/>
    <w:rsid w:val="004D6B6E"/>
    <w:rsid w:val="004E32AB"/>
    <w:rsid w:val="004E34D2"/>
    <w:rsid w:val="004E4FD7"/>
    <w:rsid w:val="004E7971"/>
    <w:rsid w:val="004F45F2"/>
    <w:rsid w:val="004F6362"/>
    <w:rsid w:val="004F6CD4"/>
    <w:rsid w:val="004F743D"/>
    <w:rsid w:val="00502BC0"/>
    <w:rsid w:val="00503636"/>
    <w:rsid w:val="00511685"/>
    <w:rsid w:val="005132F7"/>
    <w:rsid w:val="00515CA9"/>
    <w:rsid w:val="00526DB1"/>
    <w:rsid w:val="00527A2E"/>
    <w:rsid w:val="00527C4E"/>
    <w:rsid w:val="00533489"/>
    <w:rsid w:val="00535811"/>
    <w:rsid w:val="00537B09"/>
    <w:rsid w:val="00542A7A"/>
    <w:rsid w:val="00553367"/>
    <w:rsid w:val="005534F5"/>
    <w:rsid w:val="00563502"/>
    <w:rsid w:val="00564B59"/>
    <w:rsid w:val="00565115"/>
    <w:rsid w:val="00567934"/>
    <w:rsid w:val="00571BC3"/>
    <w:rsid w:val="00572B69"/>
    <w:rsid w:val="00575E76"/>
    <w:rsid w:val="0058185E"/>
    <w:rsid w:val="00582FE0"/>
    <w:rsid w:val="00583DEC"/>
    <w:rsid w:val="00584E14"/>
    <w:rsid w:val="00587145"/>
    <w:rsid w:val="00590144"/>
    <w:rsid w:val="00597206"/>
    <w:rsid w:val="00597B0D"/>
    <w:rsid w:val="005A522D"/>
    <w:rsid w:val="005A774D"/>
    <w:rsid w:val="005B2E26"/>
    <w:rsid w:val="005B3010"/>
    <w:rsid w:val="005B3F3D"/>
    <w:rsid w:val="005C2B1A"/>
    <w:rsid w:val="005C46AF"/>
    <w:rsid w:val="005C68F7"/>
    <w:rsid w:val="005C7B36"/>
    <w:rsid w:val="005D0528"/>
    <w:rsid w:val="005D129E"/>
    <w:rsid w:val="005D2D9C"/>
    <w:rsid w:val="005D63C3"/>
    <w:rsid w:val="005D7977"/>
    <w:rsid w:val="005E2735"/>
    <w:rsid w:val="005E4462"/>
    <w:rsid w:val="005F073B"/>
    <w:rsid w:val="005F335B"/>
    <w:rsid w:val="005F3937"/>
    <w:rsid w:val="0060461A"/>
    <w:rsid w:val="006051A7"/>
    <w:rsid w:val="00610E80"/>
    <w:rsid w:val="00611190"/>
    <w:rsid w:val="006118BE"/>
    <w:rsid w:val="006153D7"/>
    <w:rsid w:val="00616F21"/>
    <w:rsid w:val="006342EF"/>
    <w:rsid w:val="00634961"/>
    <w:rsid w:val="00635123"/>
    <w:rsid w:val="00642C79"/>
    <w:rsid w:val="006433A7"/>
    <w:rsid w:val="00645354"/>
    <w:rsid w:val="00646CD0"/>
    <w:rsid w:val="00653BA9"/>
    <w:rsid w:val="0066280A"/>
    <w:rsid w:val="0066456B"/>
    <w:rsid w:val="00665513"/>
    <w:rsid w:val="006715F9"/>
    <w:rsid w:val="00673DBF"/>
    <w:rsid w:val="00677CD9"/>
    <w:rsid w:val="00680E67"/>
    <w:rsid w:val="00684128"/>
    <w:rsid w:val="00684CF6"/>
    <w:rsid w:val="00687E26"/>
    <w:rsid w:val="006902F9"/>
    <w:rsid w:val="00691CDA"/>
    <w:rsid w:val="00694132"/>
    <w:rsid w:val="00697316"/>
    <w:rsid w:val="00697948"/>
    <w:rsid w:val="006A3F5F"/>
    <w:rsid w:val="006A5B84"/>
    <w:rsid w:val="006B208C"/>
    <w:rsid w:val="006B269A"/>
    <w:rsid w:val="006B4322"/>
    <w:rsid w:val="006B5455"/>
    <w:rsid w:val="006B6E5A"/>
    <w:rsid w:val="006C0623"/>
    <w:rsid w:val="006C42E8"/>
    <w:rsid w:val="006D25ED"/>
    <w:rsid w:val="006D607E"/>
    <w:rsid w:val="006D6390"/>
    <w:rsid w:val="006D6680"/>
    <w:rsid w:val="006D7170"/>
    <w:rsid w:val="006D7396"/>
    <w:rsid w:val="006D7656"/>
    <w:rsid w:val="006E24A7"/>
    <w:rsid w:val="006E62E0"/>
    <w:rsid w:val="006E74DC"/>
    <w:rsid w:val="006F07B6"/>
    <w:rsid w:val="006F4592"/>
    <w:rsid w:val="006F4B3E"/>
    <w:rsid w:val="00700FB8"/>
    <w:rsid w:val="007011D0"/>
    <w:rsid w:val="00712516"/>
    <w:rsid w:val="00712E86"/>
    <w:rsid w:val="0072457F"/>
    <w:rsid w:val="007304EA"/>
    <w:rsid w:val="007312E2"/>
    <w:rsid w:val="00731D35"/>
    <w:rsid w:val="0073219E"/>
    <w:rsid w:val="00733A23"/>
    <w:rsid w:val="00736439"/>
    <w:rsid w:val="00736B36"/>
    <w:rsid w:val="00737812"/>
    <w:rsid w:val="00740A6D"/>
    <w:rsid w:val="007410D8"/>
    <w:rsid w:val="00741F71"/>
    <w:rsid w:val="007510FF"/>
    <w:rsid w:val="0075667D"/>
    <w:rsid w:val="00757CAB"/>
    <w:rsid w:val="007626AB"/>
    <w:rsid w:val="00765627"/>
    <w:rsid w:val="00767C4F"/>
    <w:rsid w:val="00772A0A"/>
    <w:rsid w:val="007741EF"/>
    <w:rsid w:val="0077439C"/>
    <w:rsid w:val="007750CF"/>
    <w:rsid w:val="00776850"/>
    <w:rsid w:val="00781EA3"/>
    <w:rsid w:val="0078277B"/>
    <w:rsid w:val="00785C9D"/>
    <w:rsid w:val="00786952"/>
    <w:rsid w:val="00786C66"/>
    <w:rsid w:val="0079295C"/>
    <w:rsid w:val="007929A9"/>
    <w:rsid w:val="007944EC"/>
    <w:rsid w:val="007A186A"/>
    <w:rsid w:val="007A5387"/>
    <w:rsid w:val="007A7C88"/>
    <w:rsid w:val="007B1579"/>
    <w:rsid w:val="007B313B"/>
    <w:rsid w:val="007B47AE"/>
    <w:rsid w:val="007B4A1E"/>
    <w:rsid w:val="007B6971"/>
    <w:rsid w:val="007C0EED"/>
    <w:rsid w:val="007C1075"/>
    <w:rsid w:val="007C10A3"/>
    <w:rsid w:val="007C14C6"/>
    <w:rsid w:val="007C2EDF"/>
    <w:rsid w:val="007D0885"/>
    <w:rsid w:val="007D0DD1"/>
    <w:rsid w:val="007D30B4"/>
    <w:rsid w:val="007D4260"/>
    <w:rsid w:val="007D6D5D"/>
    <w:rsid w:val="007E0C85"/>
    <w:rsid w:val="007E1055"/>
    <w:rsid w:val="007E2C45"/>
    <w:rsid w:val="007E4639"/>
    <w:rsid w:val="007E48CE"/>
    <w:rsid w:val="007F393A"/>
    <w:rsid w:val="007F39E5"/>
    <w:rsid w:val="007F3F55"/>
    <w:rsid w:val="008007E5"/>
    <w:rsid w:val="00803D10"/>
    <w:rsid w:val="00813B00"/>
    <w:rsid w:val="00814A0A"/>
    <w:rsid w:val="00814EDD"/>
    <w:rsid w:val="0082058E"/>
    <w:rsid w:val="008215B5"/>
    <w:rsid w:val="00821D8F"/>
    <w:rsid w:val="00822FAB"/>
    <w:rsid w:val="00823CF2"/>
    <w:rsid w:val="00824852"/>
    <w:rsid w:val="00825AE0"/>
    <w:rsid w:val="0082667C"/>
    <w:rsid w:val="00836AC8"/>
    <w:rsid w:val="00840648"/>
    <w:rsid w:val="00844081"/>
    <w:rsid w:val="00846961"/>
    <w:rsid w:val="008546EC"/>
    <w:rsid w:val="008611DF"/>
    <w:rsid w:val="00866D42"/>
    <w:rsid w:val="0086722F"/>
    <w:rsid w:val="008860D9"/>
    <w:rsid w:val="00886601"/>
    <w:rsid w:val="00887044"/>
    <w:rsid w:val="00887DA1"/>
    <w:rsid w:val="00895507"/>
    <w:rsid w:val="0089735A"/>
    <w:rsid w:val="008A00C7"/>
    <w:rsid w:val="008A0DEB"/>
    <w:rsid w:val="008A34C9"/>
    <w:rsid w:val="008A4BB9"/>
    <w:rsid w:val="008B149E"/>
    <w:rsid w:val="008C1B74"/>
    <w:rsid w:val="008C578F"/>
    <w:rsid w:val="008D2850"/>
    <w:rsid w:val="008D2E3E"/>
    <w:rsid w:val="008D473A"/>
    <w:rsid w:val="008E6778"/>
    <w:rsid w:val="008F537F"/>
    <w:rsid w:val="008F7E3E"/>
    <w:rsid w:val="009022A0"/>
    <w:rsid w:val="00905972"/>
    <w:rsid w:val="0090674D"/>
    <w:rsid w:val="00916343"/>
    <w:rsid w:val="00916CBE"/>
    <w:rsid w:val="009310B6"/>
    <w:rsid w:val="00932014"/>
    <w:rsid w:val="00932663"/>
    <w:rsid w:val="009352D9"/>
    <w:rsid w:val="00936CC4"/>
    <w:rsid w:val="009457FC"/>
    <w:rsid w:val="009571A0"/>
    <w:rsid w:val="00957239"/>
    <w:rsid w:val="009574CD"/>
    <w:rsid w:val="009624AE"/>
    <w:rsid w:val="00963FAA"/>
    <w:rsid w:val="00971B07"/>
    <w:rsid w:val="00974A05"/>
    <w:rsid w:val="009801F3"/>
    <w:rsid w:val="00980C07"/>
    <w:rsid w:val="009812C7"/>
    <w:rsid w:val="009815EC"/>
    <w:rsid w:val="00981E16"/>
    <w:rsid w:val="009829C3"/>
    <w:rsid w:val="00983BAF"/>
    <w:rsid w:val="00986753"/>
    <w:rsid w:val="009870C9"/>
    <w:rsid w:val="00987BC2"/>
    <w:rsid w:val="009906E7"/>
    <w:rsid w:val="00992D61"/>
    <w:rsid w:val="00993CCF"/>
    <w:rsid w:val="009A16DE"/>
    <w:rsid w:val="009A17B7"/>
    <w:rsid w:val="009A1C0B"/>
    <w:rsid w:val="009A3E22"/>
    <w:rsid w:val="009A49E9"/>
    <w:rsid w:val="009B1672"/>
    <w:rsid w:val="009B3FC8"/>
    <w:rsid w:val="009B5D53"/>
    <w:rsid w:val="009C3F12"/>
    <w:rsid w:val="009D275E"/>
    <w:rsid w:val="009D444A"/>
    <w:rsid w:val="009D6AA1"/>
    <w:rsid w:val="009D7D60"/>
    <w:rsid w:val="009F0C2F"/>
    <w:rsid w:val="009F3FFD"/>
    <w:rsid w:val="009F4041"/>
    <w:rsid w:val="009F6CBA"/>
    <w:rsid w:val="00A00580"/>
    <w:rsid w:val="00A00D14"/>
    <w:rsid w:val="00A02E09"/>
    <w:rsid w:val="00A03C3B"/>
    <w:rsid w:val="00A07126"/>
    <w:rsid w:val="00A1063A"/>
    <w:rsid w:val="00A10AC3"/>
    <w:rsid w:val="00A11F26"/>
    <w:rsid w:val="00A12C8C"/>
    <w:rsid w:val="00A21DE6"/>
    <w:rsid w:val="00A261A0"/>
    <w:rsid w:val="00A2668E"/>
    <w:rsid w:val="00A2672F"/>
    <w:rsid w:val="00A301CE"/>
    <w:rsid w:val="00A304EB"/>
    <w:rsid w:val="00A32031"/>
    <w:rsid w:val="00A3370B"/>
    <w:rsid w:val="00A42FC7"/>
    <w:rsid w:val="00A43318"/>
    <w:rsid w:val="00A452DB"/>
    <w:rsid w:val="00A54944"/>
    <w:rsid w:val="00A55ADB"/>
    <w:rsid w:val="00A62927"/>
    <w:rsid w:val="00A65A8B"/>
    <w:rsid w:val="00A65E46"/>
    <w:rsid w:val="00A6713A"/>
    <w:rsid w:val="00A77EBE"/>
    <w:rsid w:val="00A823AD"/>
    <w:rsid w:val="00A90E6C"/>
    <w:rsid w:val="00A92E4A"/>
    <w:rsid w:val="00A9477F"/>
    <w:rsid w:val="00AA07F5"/>
    <w:rsid w:val="00AA60D0"/>
    <w:rsid w:val="00AA7F0B"/>
    <w:rsid w:val="00AB2AEE"/>
    <w:rsid w:val="00AB2C01"/>
    <w:rsid w:val="00AB3C93"/>
    <w:rsid w:val="00AB536C"/>
    <w:rsid w:val="00AB57BD"/>
    <w:rsid w:val="00AC4714"/>
    <w:rsid w:val="00AC76AC"/>
    <w:rsid w:val="00AD224D"/>
    <w:rsid w:val="00AD54BA"/>
    <w:rsid w:val="00AE1EBF"/>
    <w:rsid w:val="00AE24F0"/>
    <w:rsid w:val="00AE26CD"/>
    <w:rsid w:val="00AF1215"/>
    <w:rsid w:val="00AF2B11"/>
    <w:rsid w:val="00B000B4"/>
    <w:rsid w:val="00B0134E"/>
    <w:rsid w:val="00B01681"/>
    <w:rsid w:val="00B06E5C"/>
    <w:rsid w:val="00B1038B"/>
    <w:rsid w:val="00B16090"/>
    <w:rsid w:val="00B16278"/>
    <w:rsid w:val="00B20DCF"/>
    <w:rsid w:val="00B236DB"/>
    <w:rsid w:val="00B23FF2"/>
    <w:rsid w:val="00B246B5"/>
    <w:rsid w:val="00B257C1"/>
    <w:rsid w:val="00B334C8"/>
    <w:rsid w:val="00B3360F"/>
    <w:rsid w:val="00B374A1"/>
    <w:rsid w:val="00B375D8"/>
    <w:rsid w:val="00B43AB5"/>
    <w:rsid w:val="00B56415"/>
    <w:rsid w:val="00B57448"/>
    <w:rsid w:val="00B57A32"/>
    <w:rsid w:val="00B57D70"/>
    <w:rsid w:val="00B605AE"/>
    <w:rsid w:val="00B62A81"/>
    <w:rsid w:val="00B62ACE"/>
    <w:rsid w:val="00B63B0B"/>
    <w:rsid w:val="00B65E26"/>
    <w:rsid w:val="00B7256E"/>
    <w:rsid w:val="00B7364B"/>
    <w:rsid w:val="00B772EA"/>
    <w:rsid w:val="00B77517"/>
    <w:rsid w:val="00B77760"/>
    <w:rsid w:val="00B81B1F"/>
    <w:rsid w:val="00B853F6"/>
    <w:rsid w:val="00B8652B"/>
    <w:rsid w:val="00B94418"/>
    <w:rsid w:val="00B951EF"/>
    <w:rsid w:val="00BA6A48"/>
    <w:rsid w:val="00BA754E"/>
    <w:rsid w:val="00BB0F9A"/>
    <w:rsid w:val="00BB6080"/>
    <w:rsid w:val="00BB622A"/>
    <w:rsid w:val="00BC0E60"/>
    <w:rsid w:val="00BC1FC6"/>
    <w:rsid w:val="00BC27FE"/>
    <w:rsid w:val="00BC3086"/>
    <w:rsid w:val="00BC39C6"/>
    <w:rsid w:val="00BC71A5"/>
    <w:rsid w:val="00BD3D84"/>
    <w:rsid w:val="00BD4078"/>
    <w:rsid w:val="00BE04CE"/>
    <w:rsid w:val="00BE1024"/>
    <w:rsid w:val="00BE1724"/>
    <w:rsid w:val="00BE66D6"/>
    <w:rsid w:val="00BF1AFE"/>
    <w:rsid w:val="00BF2811"/>
    <w:rsid w:val="00BF4DB4"/>
    <w:rsid w:val="00BF7976"/>
    <w:rsid w:val="00C02CD7"/>
    <w:rsid w:val="00C073A3"/>
    <w:rsid w:val="00C11831"/>
    <w:rsid w:val="00C1235E"/>
    <w:rsid w:val="00C132FB"/>
    <w:rsid w:val="00C159CF"/>
    <w:rsid w:val="00C16527"/>
    <w:rsid w:val="00C17052"/>
    <w:rsid w:val="00C2120F"/>
    <w:rsid w:val="00C25265"/>
    <w:rsid w:val="00C25CCA"/>
    <w:rsid w:val="00C27DBC"/>
    <w:rsid w:val="00C33663"/>
    <w:rsid w:val="00C34DCD"/>
    <w:rsid w:val="00C50B54"/>
    <w:rsid w:val="00C5141F"/>
    <w:rsid w:val="00C5158D"/>
    <w:rsid w:val="00C56B52"/>
    <w:rsid w:val="00C61FC3"/>
    <w:rsid w:val="00C67D03"/>
    <w:rsid w:val="00C73D72"/>
    <w:rsid w:val="00C75B16"/>
    <w:rsid w:val="00C77805"/>
    <w:rsid w:val="00C841C6"/>
    <w:rsid w:val="00C87DF8"/>
    <w:rsid w:val="00CA080B"/>
    <w:rsid w:val="00CA38A4"/>
    <w:rsid w:val="00CA6E8A"/>
    <w:rsid w:val="00CB6FD9"/>
    <w:rsid w:val="00CC20AB"/>
    <w:rsid w:val="00CC2CAE"/>
    <w:rsid w:val="00CC2E0C"/>
    <w:rsid w:val="00CC57CF"/>
    <w:rsid w:val="00CC71E9"/>
    <w:rsid w:val="00CD02C0"/>
    <w:rsid w:val="00CD2AE8"/>
    <w:rsid w:val="00CD3A1C"/>
    <w:rsid w:val="00CD69D3"/>
    <w:rsid w:val="00CD6D54"/>
    <w:rsid w:val="00CE3B04"/>
    <w:rsid w:val="00CE43D4"/>
    <w:rsid w:val="00CE5A68"/>
    <w:rsid w:val="00CF0198"/>
    <w:rsid w:val="00CF0507"/>
    <w:rsid w:val="00CF238E"/>
    <w:rsid w:val="00CF3295"/>
    <w:rsid w:val="00CF5310"/>
    <w:rsid w:val="00CF5882"/>
    <w:rsid w:val="00D05E0B"/>
    <w:rsid w:val="00D05F21"/>
    <w:rsid w:val="00D07DF3"/>
    <w:rsid w:val="00D13D09"/>
    <w:rsid w:val="00D16485"/>
    <w:rsid w:val="00D167DA"/>
    <w:rsid w:val="00D20358"/>
    <w:rsid w:val="00D2264E"/>
    <w:rsid w:val="00D25C75"/>
    <w:rsid w:val="00D265BF"/>
    <w:rsid w:val="00D30BB7"/>
    <w:rsid w:val="00D31665"/>
    <w:rsid w:val="00D357FF"/>
    <w:rsid w:val="00D45B8D"/>
    <w:rsid w:val="00D45BE7"/>
    <w:rsid w:val="00D56A4A"/>
    <w:rsid w:val="00D611CF"/>
    <w:rsid w:val="00D63591"/>
    <w:rsid w:val="00D64062"/>
    <w:rsid w:val="00D64DC9"/>
    <w:rsid w:val="00D67CE8"/>
    <w:rsid w:val="00D7287B"/>
    <w:rsid w:val="00D73149"/>
    <w:rsid w:val="00D733B4"/>
    <w:rsid w:val="00D773DA"/>
    <w:rsid w:val="00D776B1"/>
    <w:rsid w:val="00D8072A"/>
    <w:rsid w:val="00D826E1"/>
    <w:rsid w:val="00D828F2"/>
    <w:rsid w:val="00D84CAE"/>
    <w:rsid w:val="00D86656"/>
    <w:rsid w:val="00D86E0B"/>
    <w:rsid w:val="00D86F3F"/>
    <w:rsid w:val="00D90181"/>
    <w:rsid w:val="00DA088D"/>
    <w:rsid w:val="00DA714B"/>
    <w:rsid w:val="00DB37DA"/>
    <w:rsid w:val="00DD099F"/>
    <w:rsid w:val="00DD4843"/>
    <w:rsid w:val="00DE1222"/>
    <w:rsid w:val="00DE214F"/>
    <w:rsid w:val="00DE3126"/>
    <w:rsid w:val="00DE402D"/>
    <w:rsid w:val="00DE5018"/>
    <w:rsid w:val="00DE7070"/>
    <w:rsid w:val="00DE78DE"/>
    <w:rsid w:val="00DF3209"/>
    <w:rsid w:val="00DF62A3"/>
    <w:rsid w:val="00E0286E"/>
    <w:rsid w:val="00E0444B"/>
    <w:rsid w:val="00E04585"/>
    <w:rsid w:val="00E10856"/>
    <w:rsid w:val="00E13850"/>
    <w:rsid w:val="00E22659"/>
    <w:rsid w:val="00E2557D"/>
    <w:rsid w:val="00E255B2"/>
    <w:rsid w:val="00E25AEB"/>
    <w:rsid w:val="00E307C9"/>
    <w:rsid w:val="00E42673"/>
    <w:rsid w:val="00E432EF"/>
    <w:rsid w:val="00E454BC"/>
    <w:rsid w:val="00E47E04"/>
    <w:rsid w:val="00E50352"/>
    <w:rsid w:val="00E64FFC"/>
    <w:rsid w:val="00E6538A"/>
    <w:rsid w:val="00E6671E"/>
    <w:rsid w:val="00E675D5"/>
    <w:rsid w:val="00E7163D"/>
    <w:rsid w:val="00E72050"/>
    <w:rsid w:val="00E7398C"/>
    <w:rsid w:val="00E80FC8"/>
    <w:rsid w:val="00E81CAF"/>
    <w:rsid w:val="00E93F57"/>
    <w:rsid w:val="00EA2AE8"/>
    <w:rsid w:val="00EA3253"/>
    <w:rsid w:val="00EA456E"/>
    <w:rsid w:val="00EB068A"/>
    <w:rsid w:val="00EB1670"/>
    <w:rsid w:val="00EB7DB7"/>
    <w:rsid w:val="00EC3A99"/>
    <w:rsid w:val="00EC403C"/>
    <w:rsid w:val="00EC6524"/>
    <w:rsid w:val="00EC6801"/>
    <w:rsid w:val="00EC71BE"/>
    <w:rsid w:val="00EC71E5"/>
    <w:rsid w:val="00ED08BA"/>
    <w:rsid w:val="00ED40DE"/>
    <w:rsid w:val="00ED4210"/>
    <w:rsid w:val="00ED4B70"/>
    <w:rsid w:val="00ED4BCD"/>
    <w:rsid w:val="00EE265F"/>
    <w:rsid w:val="00EE2C27"/>
    <w:rsid w:val="00EE4E01"/>
    <w:rsid w:val="00EE6F5F"/>
    <w:rsid w:val="00EE7BB6"/>
    <w:rsid w:val="00EF33C9"/>
    <w:rsid w:val="00F01BD5"/>
    <w:rsid w:val="00F022AC"/>
    <w:rsid w:val="00F02B31"/>
    <w:rsid w:val="00F02D83"/>
    <w:rsid w:val="00F07187"/>
    <w:rsid w:val="00F13533"/>
    <w:rsid w:val="00F26EE5"/>
    <w:rsid w:val="00F306F1"/>
    <w:rsid w:val="00F31B43"/>
    <w:rsid w:val="00F32E2F"/>
    <w:rsid w:val="00F43ACD"/>
    <w:rsid w:val="00F44239"/>
    <w:rsid w:val="00F44D6C"/>
    <w:rsid w:val="00F4588B"/>
    <w:rsid w:val="00F45BD7"/>
    <w:rsid w:val="00F46262"/>
    <w:rsid w:val="00F5141F"/>
    <w:rsid w:val="00F515A1"/>
    <w:rsid w:val="00F5167B"/>
    <w:rsid w:val="00F5292F"/>
    <w:rsid w:val="00F611AE"/>
    <w:rsid w:val="00F634C5"/>
    <w:rsid w:val="00F6578F"/>
    <w:rsid w:val="00F66EBC"/>
    <w:rsid w:val="00F73D23"/>
    <w:rsid w:val="00F74215"/>
    <w:rsid w:val="00F77F95"/>
    <w:rsid w:val="00F82103"/>
    <w:rsid w:val="00F900A4"/>
    <w:rsid w:val="00F90218"/>
    <w:rsid w:val="00F9051A"/>
    <w:rsid w:val="00F929FB"/>
    <w:rsid w:val="00FB3F07"/>
    <w:rsid w:val="00FB5D9C"/>
    <w:rsid w:val="00FC0F6A"/>
    <w:rsid w:val="00FC1555"/>
    <w:rsid w:val="00FC2E6A"/>
    <w:rsid w:val="00FC34BE"/>
    <w:rsid w:val="00FC4357"/>
    <w:rsid w:val="00FC4AA8"/>
    <w:rsid w:val="00FC4D5F"/>
    <w:rsid w:val="00FC5187"/>
    <w:rsid w:val="00FD277F"/>
    <w:rsid w:val="00FE2758"/>
    <w:rsid w:val="00FE3F46"/>
    <w:rsid w:val="00FE4BCB"/>
    <w:rsid w:val="00FE657F"/>
    <w:rsid w:val="00FF117E"/>
    <w:rsid w:val="00FF2B76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7BEEA"/>
  <w15:chartTrackingRefBased/>
  <w15:docId w15:val="{F83E9CE7-1460-4732-9C7E-7A7F39B4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7B6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18BE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18BE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71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1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1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1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1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1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1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18BE"/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118BE"/>
    <w:rPr>
      <w:rFonts w:ascii="Calibri" w:eastAsiaTheme="majorEastAsia" w:hAnsi="Calibr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71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19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19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19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19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19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19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F393A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393A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1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1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71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19E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719E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719E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1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19E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719E0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77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F26EE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26EE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26EE5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511685"/>
    <w:rPr>
      <w:color w:val="467886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511685"/>
    <w:pPr>
      <w:tabs>
        <w:tab w:val="center" w:pos="4513"/>
        <w:tab w:val="right" w:pos="9026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511685"/>
    <w:rPr>
      <w:kern w:val="0"/>
      <w:sz w:val="24"/>
      <w:szCs w:val="24"/>
      <w14:ligatures w14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DE7070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192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2BED"/>
    <w:rPr>
      <w:rFonts w:ascii="Calibri" w:hAnsi="Calibri"/>
    </w:rPr>
  </w:style>
  <w:style w:type="character" w:styleId="BesgtLink">
    <w:name w:val="FollowedHyperlink"/>
    <w:basedOn w:val="Standardskrifttypeiafsnit"/>
    <w:uiPriority w:val="99"/>
    <w:semiHidden/>
    <w:unhideWhenUsed/>
    <w:rsid w:val="008A4BB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lterkemi.auxodev1.dk/undervisning/power-to-x-og-katalys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ecoonline.com/da/blog/h-og-p-saetninge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iros.dk/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DB7E8-ECB3-4956-ADFD-7AC3FA3743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5</Pages>
  <Words>914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Lindeman Olsen</dc:creator>
  <cp:keywords/>
  <dc:description/>
  <cp:lastModifiedBy>Mie Lindeman Olsen</cp:lastModifiedBy>
  <cp:revision>246</cp:revision>
  <cp:lastPrinted>2025-06-26T07:31:00Z</cp:lastPrinted>
  <dcterms:created xsi:type="dcterms:W3CDTF">2025-06-20T13:02:00Z</dcterms:created>
  <dcterms:modified xsi:type="dcterms:W3CDTF">2025-07-23T12:10:00Z</dcterms:modified>
</cp:coreProperties>
</file>